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DC48" w14:textId="389827BF" w:rsidR="00EA4342" w:rsidRPr="0051552D" w:rsidRDefault="00EA4342" w:rsidP="007A52B5">
      <w:pPr>
        <w:spacing w:line="360" w:lineRule="auto"/>
        <w:ind w:firstLine="720"/>
        <w:jc w:val="center"/>
        <w:rPr>
          <w:rFonts w:ascii="Trebuchet MS" w:hAnsi="Trebuchet MS"/>
          <w:b/>
          <w:bCs/>
          <w:i/>
          <w:iCs/>
          <w:sz w:val="28"/>
          <w:szCs w:val="28"/>
        </w:rPr>
      </w:pPr>
      <w:r w:rsidRPr="0051552D">
        <w:rPr>
          <w:rFonts w:ascii="Trebuchet MS" w:hAnsi="Trebuchet MS"/>
          <w:b/>
          <w:bCs/>
          <w:i/>
          <w:iCs/>
          <w:sz w:val="28"/>
          <w:szCs w:val="28"/>
        </w:rPr>
        <w:t>ANUN</w:t>
      </w:r>
      <w:r w:rsidR="007A52B5" w:rsidRPr="0051552D">
        <w:rPr>
          <w:rFonts w:ascii="Trebuchet MS" w:hAnsi="Trebuchet MS"/>
          <w:b/>
          <w:bCs/>
          <w:i/>
          <w:iCs/>
          <w:sz w:val="28"/>
          <w:szCs w:val="28"/>
        </w:rPr>
        <w:t>Ț</w:t>
      </w:r>
      <w:r w:rsidRPr="0051552D">
        <w:rPr>
          <w:rFonts w:ascii="Trebuchet MS" w:hAnsi="Trebuchet MS"/>
          <w:b/>
          <w:bCs/>
          <w:i/>
          <w:iCs/>
          <w:sz w:val="28"/>
          <w:szCs w:val="28"/>
        </w:rPr>
        <w:t xml:space="preserve"> SELEC</w:t>
      </w:r>
      <w:r w:rsidR="007A52B5" w:rsidRPr="0051552D">
        <w:rPr>
          <w:rFonts w:ascii="Trebuchet MS" w:hAnsi="Trebuchet MS"/>
          <w:b/>
          <w:bCs/>
          <w:i/>
          <w:iCs/>
          <w:sz w:val="28"/>
          <w:szCs w:val="28"/>
        </w:rPr>
        <w:t>Ț</w:t>
      </w:r>
      <w:r w:rsidRPr="0051552D">
        <w:rPr>
          <w:rFonts w:ascii="Trebuchet MS" w:hAnsi="Trebuchet MS"/>
          <w:b/>
          <w:bCs/>
          <w:i/>
          <w:iCs/>
          <w:sz w:val="28"/>
          <w:szCs w:val="28"/>
        </w:rPr>
        <w:t>IE</w:t>
      </w:r>
    </w:p>
    <w:p w14:paraId="1B290743" w14:textId="77777777" w:rsidR="00EA4342" w:rsidRPr="007A52B5" w:rsidRDefault="00EA4342" w:rsidP="007A52B5">
      <w:pPr>
        <w:spacing w:line="360" w:lineRule="auto"/>
        <w:ind w:firstLine="720"/>
        <w:jc w:val="center"/>
        <w:rPr>
          <w:rFonts w:ascii="Trebuchet MS" w:hAnsi="Trebuchet MS"/>
          <w:b/>
          <w:bCs/>
          <w:sz w:val="24"/>
          <w:szCs w:val="24"/>
        </w:rPr>
      </w:pPr>
    </w:p>
    <w:p w14:paraId="56162685" w14:textId="7AF84483" w:rsidR="00DC5766" w:rsidRPr="007A52B5" w:rsidRDefault="0051552D" w:rsidP="007A52B5">
      <w:pPr>
        <w:spacing w:line="360" w:lineRule="auto"/>
        <w:ind w:firstLine="720"/>
        <w:jc w:val="both"/>
        <w:rPr>
          <w:rFonts w:ascii="Trebuchet MS" w:hAnsi="Trebuchet MS"/>
          <w:sz w:val="24"/>
          <w:szCs w:val="24"/>
        </w:rPr>
      </w:pPr>
      <w:r w:rsidRPr="0051552D">
        <w:rPr>
          <w:rFonts w:ascii="Trebuchet MS" w:hAnsi="Trebuchet MS"/>
          <w:b/>
          <w:bCs/>
          <w:i/>
          <w:iCs/>
          <w:sz w:val="24"/>
          <w:szCs w:val="24"/>
        </w:rPr>
        <w:t xml:space="preserve">Liceul Tehnologic </w:t>
      </w:r>
      <w:r w:rsidR="00F9105F">
        <w:rPr>
          <w:rFonts w:ascii="Trebuchet MS" w:hAnsi="Trebuchet MS"/>
          <w:b/>
          <w:bCs/>
          <w:i/>
          <w:iCs/>
          <w:sz w:val="24"/>
          <w:szCs w:val="24"/>
        </w:rPr>
        <w:t>„</w:t>
      </w:r>
      <w:r w:rsidRPr="0051552D">
        <w:rPr>
          <w:rFonts w:ascii="Trebuchet MS" w:hAnsi="Trebuchet MS"/>
          <w:b/>
          <w:bCs/>
          <w:i/>
          <w:iCs/>
          <w:sz w:val="24"/>
          <w:szCs w:val="24"/>
        </w:rPr>
        <w:t>Toma Socolescu</w:t>
      </w:r>
      <w:r w:rsidR="00F9105F">
        <w:rPr>
          <w:rFonts w:ascii="Trebuchet MS" w:hAnsi="Trebuchet MS"/>
          <w:b/>
          <w:bCs/>
          <w:i/>
          <w:iCs/>
          <w:sz w:val="24"/>
          <w:szCs w:val="24"/>
        </w:rPr>
        <w:t>”</w:t>
      </w:r>
      <w:r w:rsidRPr="0051552D">
        <w:rPr>
          <w:rFonts w:ascii="Trebuchet MS" w:hAnsi="Trebuchet MS"/>
          <w:b/>
          <w:bCs/>
          <w:i/>
          <w:iCs/>
          <w:sz w:val="24"/>
          <w:szCs w:val="24"/>
        </w:rPr>
        <w:t>, Municipiul Ploiești</w:t>
      </w:r>
      <w:r>
        <w:rPr>
          <w:rFonts w:ascii="Trebuchet MS" w:hAnsi="Trebuchet MS"/>
          <w:b/>
          <w:bCs/>
          <w:i/>
          <w:iCs/>
          <w:sz w:val="24"/>
          <w:szCs w:val="24"/>
        </w:rPr>
        <w:t xml:space="preserve"> </w:t>
      </w:r>
      <w:r w:rsidR="00DC5766" w:rsidRPr="007A52B5">
        <w:rPr>
          <w:rFonts w:ascii="Trebuchet MS" w:hAnsi="Trebuchet MS"/>
          <w:sz w:val="24"/>
          <w:szCs w:val="24"/>
        </w:rPr>
        <w:t xml:space="preserve">anunță organizarea procedurii de selecție a partenerilor privați pentru încheierea unui Acord de Parteneriat, în vederea elaborării şi depunerii cererii de finanțare aferente unui proiect în cadrul </w:t>
      </w:r>
      <w:r w:rsidR="00AD148E" w:rsidRPr="007A52B5">
        <w:rPr>
          <w:rFonts w:ascii="Trebuchet MS" w:hAnsi="Trebuchet MS"/>
          <w:b/>
          <w:bCs/>
          <w:i/>
          <w:iCs/>
          <w:sz w:val="24"/>
          <w:szCs w:val="24"/>
        </w:rPr>
        <w:t>Programul Educație și Ocupare, Prioritate: 6 - Prevenirea părăsirii timpurii a școlii și creșterea accesului și a participării grupurilor dezavantajate la educație</w:t>
      </w:r>
      <w:r w:rsidR="00AD148E" w:rsidRPr="007A52B5">
        <w:rPr>
          <w:rFonts w:ascii="Trebuchet MS" w:hAnsi="Trebuchet MS"/>
          <w:sz w:val="24"/>
          <w:szCs w:val="24"/>
        </w:rPr>
        <w:t>,  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 Tip de acțiune:6.f.6.-Intervenții pentru creșterea accesului și a participării la învățământul terțiar, în special pentru grupurile subreprezentate,</w:t>
      </w:r>
      <w:r w:rsidR="00EF7467" w:rsidRPr="007A52B5">
        <w:rPr>
          <w:rFonts w:ascii="Trebuchet MS" w:hAnsi="Trebuchet MS"/>
          <w:sz w:val="24"/>
          <w:szCs w:val="24"/>
        </w:rPr>
        <w:t xml:space="preserve"> </w:t>
      </w:r>
      <w:r w:rsidR="00DC5766" w:rsidRPr="007A52B5">
        <w:rPr>
          <w:rFonts w:ascii="Trebuchet MS" w:hAnsi="Trebuchet MS"/>
          <w:b/>
          <w:bCs/>
          <w:i/>
          <w:iCs/>
          <w:sz w:val="24"/>
          <w:szCs w:val="24"/>
        </w:rPr>
        <w:t xml:space="preserve">Apelul de proiecte </w:t>
      </w:r>
      <w:bookmarkStart w:id="0" w:name="_Hlk165305235"/>
      <w:r w:rsidR="00AD148E" w:rsidRPr="007A52B5">
        <w:rPr>
          <w:rFonts w:ascii="Trebuchet MS" w:hAnsi="Trebuchet MS"/>
          <w:b/>
          <w:bCs/>
          <w:i/>
          <w:iCs/>
          <w:sz w:val="24"/>
          <w:szCs w:val="24"/>
        </w:rPr>
        <w:t>„Primul student din familie”</w:t>
      </w:r>
      <w:r w:rsidR="00DC5766" w:rsidRPr="007A52B5">
        <w:rPr>
          <w:rFonts w:ascii="Trebuchet MS" w:hAnsi="Trebuchet MS"/>
          <w:i/>
          <w:iCs/>
          <w:sz w:val="24"/>
          <w:szCs w:val="24"/>
        </w:rPr>
        <w:t>,</w:t>
      </w:r>
      <w:r w:rsidR="00DC5766" w:rsidRPr="007A52B5">
        <w:rPr>
          <w:rFonts w:ascii="Trebuchet MS" w:hAnsi="Trebuchet MS"/>
          <w:sz w:val="24"/>
          <w:szCs w:val="24"/>
        </w:rPr>
        <w:t xml:space="preserve"> </w:t>
      </w:r>
      <w:bookmarkEnd w:id="0"/>
      <w:r w:rsidR="00DC5766" w:rsidRPr="007A52B5">
        <w:rPr>
          <w:rFonts w:ascii="Trebuchet MS" w:hAnsi="Trebuchet MS"/>
          <w:sz w:val="24"/>
          <w:szCs w:val="24"/>
        </w:rPr>
        <w:t>în conformitate cu prevederile:</w:t>
      </w:r>
      <w:r w:rsidR="00EA4342" w:rsidRPr="007A52B5">
        <w:rPr>
          <w:rFonts w:ascii="Trebuchet MS" w:hAnsi="Trebuchet MS"/>
          <w:sz w:val="24"/>
          <w:szCs w:val="24"/>
        </w:rPr>
        <w:t xml:space="preserve"> </w:t>
      </w:r>
      <w:r w:rsidR="00EF7467" w:rsidRPr="007A52B5">
        <w:rPr>
          <w:rFonts w:ascii="Trebuchet MS" w:hAnsi="Trebuchet MS"/>
          <w:sz w:val="24"/>
          <w:szCs w:val="24"/>
        </w:rPr>
        <w:t xml:space="preserve">OUG nr. 133/2021 si contine termenii, condiţiile şi responsabilităţile părţilor, </w:t>
      </w:r>
      <w:proofErr w:type="gramStart"/>
      <w:r w:rsidR="00EF7467" w:rsidRPr="007A52B5">
        <w:rPr>
          <w:rFonts w:ascii="Trebuchet MS" w:hAnsi="Trebuchet MS"/>
          <w:sz w:val="24"/>
          <w:szCs w:val="24"/>
        </w:rPr>
        <w:t>asa  dupa</w:t>
      </w:r>
      <w:proofErr w:type="gramEnd"/>
      <w:r w:rsidR="00EF7467" w:rsidRPr="007A52B5">
        <w:rPr>
          <w:rFonts w:ascii="Trebuchet MS" w:hAnsi="Trebuchet MS"/>
          <w:sz w:val="24"/>
          <w:szCs w:val="24"/>
        </w:rPr>
        <w:t xml:space="preserve"> cum se prevede la art. 46 din HG nr. 829/2022 -Norme metodologice de aplicare </w:t>
      </w:r>
      <w:proofErr w:type="gramStart"/>
      <w:r w:rsidR="00EF7467" w:rsidRPr="007A52B5">
        <w:rPr>
          <w:rFonts w:ascii="Trebuchet MS" w:hAnsi="Trebuchet MS"/>
          <w:sz w:val="24"/>
          <w:szCs w:val="24"/>
        </w:rPr>
        <w:t>a  Ordonanţei</w:t>
      </w:r>
      <w:proofErr w:type="gramEnd"/>
      <w:r w:rsidR="00EF7467" w:rsidRPr="007A52B5">
        <w:rPr>
          <w:rFonts w:ascii="Trebuchet MS" w:hAnsi="Trebuchet MS"/>
          <w:sz w:val="24"/>
          <w:szCs w:val="24"/>
        </w:rPr>
        <w:t xml:space="preserve"> de urgenţă a Guvernului nr. 133/2021 privind gestionarea financiară a fondurilor europene pentru perioada de programare 2021-2027 alocate României din Fondul european de</w:t>
      </w:r>
      <w:r w:rsidR="00EA4342" w:rsidRPr="007A52B5">
        <w:rPr>
          <w:rFonts w:ascii="Trebuchet MS" w:hAnsi="Trebuchet MS"/>
          <w:sz w:val="24"/>
          <w:szCs w:val="24"/>
        </w:rPr>
        <w:t xml:space="preserve"> </w:t>
      </w:r>
      <w:r w:rsidR="00EF7467" w:rsidRPr="007A52B5">
        <w:rPr>
          <w:rFonts w:ascii="Trebuchet MS" w:hAnsi="Trebuchet MS"/>
          <w:sz w:val="24"/>
          <w:szCs w:val="24"/>
        </w:rPr>
        <w:t>dezvoltare regională, Fondul de coeziune, Fondul social european Plus, Fondul pentru o tranziţie justă.</w:t>
      </w:r>
    </w:p>
    <w:p w14:paraId="62713DFE" w14:textId="287B9F04" w:rsidR="00DC5766"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b/>
          <w:bCs/>
          <w:i/>
          <w:iCs/>
          <w:sz w:val="24"/>
          <w:szCs w:val="24"/>
        </w:rPr>
        <w:t>Obiectivul general al proiectului</w:t>
      </w:r>
      <w:r w:rsidR="00EA4342" w:rsidRPr="007A52B5">
        <w:rPr>
          <w:rFonts w:ascii="Trebuchet MS" w:hAnsi="Trebuchet MS"/>
          <w:b/>
          <w:bCs/>
          <w:sz w:val="24"/>
          <w:szCs w:val="24"/>
        </w:rPr>
        <w:t xml:space="preserve"> </w:t>
      </w:r>
      <w:r w:rsidRPr="007A52B5">
        <w:rPr>
          <w:rFonts w:ascii="Trebuchet MS" w:hAnsi="Trebuchet MS"/>
          <w:sz w:val="24"/>
          <w:szCs w:val="24"/>
        </w:rPr>
        <w:t>vizează promovarea accesului egal la educație și formare de  calitate, favorabil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w:t>
      </w:r>
    </w:p>
    <w:p w14:paraId="2E88AE41" w14:textId="1A6EC4B7" w:rsidR="00EA4342" w:rsidRPr="007A52B5" w:rsidRDefault="00EA4342" w:rsidP="007A52B5">
      <w:pPr>
        <w:spacing w:line="360" w:lineRule="auto"/>
        <w:ind w:firstLine="720"/>
        <w:jc w:val="both"/>
        <w:rPr>
          <w:rFonts w:ascii="Trebuchet MS" w:hAnsi="Trebuchet MS"/>
          <w:sz w:val="24"/>
          <w:szCs w:val="24"/>
        </w:rPr>
      </w:pPr>
      <w:r w:rsidRPr="007A52B5">
        <w:rPr>
          <w:rFonts w:ascii="Trebuchet MS" w:hAnsi="Trebuchet MS"/>
          <w:b/>
          <w:bCs/>
          <w:i/>
          <w:iCs/>
          <w:sz w:val="24"/>
          <w:szCs w:val="24"/>
        </w:rPr>
        <w:lastRenderedPageBreak/>
        <w:t>Scopul cererii de finan</w:t>
      </w:r>
      <w:r w:rsidR="007A52B5">
        <w:rPr>
          <w:rFonts w:ascii="Trebuchet MS" w:hAnsi="Trebuchet MS"/>
          <w:b/>
          <w:bCs/>
          <w:i/>
          <w:iCs/>
          <w:sz w:val="24"/>
          <w:szCs w:val="24"/>
        </w:rPr>
        <w:t>ț</w:t>
      </w:r>
      <w:r w:rsidRPr="007A52B5">
        <w:rPr>
          <w:rFonts w:ascii="Trebuchet MS" w:hAnsi="Trebuchet MS"/>
          <w:b/>
          <w:bCs/>
          <w:i/>
          <w:iCs/>
          <w:sz w:val="24"/>
          <w:szCs w:val="24"/>
        </w:rPr>
        <w:t>are</w:t>
      </w:r>
      <w:r w:rsidRPr="007A52B5">
        <w:rPr>
          <w:rFonts w:ascii="Trebuchet MS" w:hAnsi="Trebuchet MS"/>
          <w:sz w:val="24"/>
          <w:szCs w:val="24"/>
        </w:rPr>
        <w:t xml:space="preserve"> contă în cresterea accesul și integrarea copiilor și a tinerilor proveniți din familii defavorizate în forme de învățământ la toate nivelurile (inclusiv universitar) conform Ghidului Solicitantului PEO, Apel </w:t>
      </w:r>
      <w:r w:rsidRPr="007A52B5">
        <w:rPr>
          <w:rFonts w:ascii="Trebuchet MS" w:hAnsi="Trebuchet MS"/>
          <w:i/>
          <w:iCs/>
          <w:sz w:val="24"/>
          <w:szCs w:val="24"/>
        </w:rPr>
        <w:t>Primul student din familie.</w:t>
      </w:r>
      <w:r w:rsidRPr="007A52B5">
        <w:rPr>
          <w:rFonts w:ascii="Trebuchet MS" w:hAnsi="Trebuchet MS"/>
          <w:sz w:val="24"/>
          <w:szCs w:val="24"/>
        </w:rPr>
        <w:t xml:space="preserve"> </w:t>
      </w:r>
    </w:p>
    <w:p w14:paraId="0C01A295" w14:textId="13F185C9" w:rsidR="002E37D5" w:rsidRPr="007A52B5" w:rsidRDefault="002E37D5" w:rsidP="007A52B5">
      <w:pPr>
        <w:spacing w:line="360" w:lineRule="auto"/>
        <w:ind w:firstLine="720"/>
        <w:jc w:val="both"/>
        <w:rPr>
          <w:rFonts w:ascii="Trebuchet MS" w:hAnsi="Trebuchet MS"/>
          <w:sz w:val="24"/>
          <w:szCs w:val="24"/>
        </w:rPr>
      </w:pPr>
      <w:r w:rsidRPr="007A52B5">
        <w:rPr>
          <w:rFonts w:ascii="Trebuchet MS" w:hAnsi="Trebuchet MS"/>
          <w:sz w:val="24"/>
          <w:szCs w:val="24"/>
        </w:rPr>
        <w:t>Cerinţele generale pe care trebuie să le îndeplinească partenerul pentru a fi selectat în vederea constituirii parteneriatului pentru depunerea cererii de finanţare pentru viitorul proiect, precum si Criteriile de eligibilitatesunt specificate în Ghidul Solicitantului - Condiţii Generale PEO 2021-2027 şi în Ghidul Solicitantului -Condiții Specifice –</w:t>
      </w:r>
      <w:bookmarkStart w:id="1" w:name="_Hlk165308119"/>
      <w:r w:rsidRPr="007A52B5">
        <w:rPr>
          <w:rFonts w:ascii="Trebuchet MS" w:hAnsi="Trebuchet MS"/>
          <w:sz w:val="24"/>
          <w:szCs w:val="24"/>
        </w:rPr>
        <w:t xml:space="preserve">„Primul student din familie”, </w:t>
      </w:r>
      <w:bookmarkEnd w:id="1"/>
      <w:r w:rsidRPr="007A52B5">
        <w:rPr>
          <w:rFonts w:ascii="Trebuchet MS" w:hAnsi="Trebuchet MS"/>
          <w:sz w:val="24"/>
          <w:szCs w:val="24"/>
        </w:rPr>
        <w:t>publicate pe pagina Ministerului Investițiilor și Proiectelor Europene.</w:t>
      </w:r>
    </w:p>
    <w:p w14:paraId="283735A8" w14:textId="77777777" w:rsidR="007A52B5" w:rsidRDefault="007A52B5" w:rsidP="007A52B5">
      <w:pPr>
        <w:spacing w:line="360" w:lineRule="auto"/>
        <w:ind w:firstLine="720"/>
        <w:rPr>
          <w:rFonts w:ascii="Trebuchet MS" w:hAnsi="Trebuchet MS"/>
          <w:b/>
          <w:bCs/>
          <w:sz w:val="24"/>
          <w:szCs w:val="24"/>
          <w:u w:val="single"/>
        </w:rPr>
      </w:pPr>
    </w:p>
    <w:p w14:paraId="5B3D9A1C" w14:textId="482E0308" w:rsidR="00EF7467" w:rsidRPr="007A52B5" w:rsidRDefault="00EF7467" w:rsidP="007A52B5">
      <w:pPr>
        <w:spacing w:line="360" w:lineRule="auto"/>
        <w:ind w:firstLine="720"/>
        <w:rPr>
          <w:rFonts w:ascii="Trebuchet MS" w:hAnsi="Trebuchet MS"/>
          <w:b/>
          <w:bCs/>
          <w:i/>
          <w:iCs/>
          <w:sz w:val="24"/>
          <w:szCs w:val="24"/>
          <w:u w:val="single"/>
        </w:rPr>
      </w:pPr>
      <w:r w:rsidRPr="007A52B5">
        <w:rPr>
          <w:rFonts w:ascii="Trebuchet MS" w:hAnsi="Trebuchet MS"/>
          <w:b/>
          <w:bCs/>
          <w:i/>
          <w:iCs/>
          <w:sz w:val="24"/>
          <w:szCs w:val="24"/>
          <w:u w:val="single"/>
        </w:rPr>
        <w:t>Condi</w:t>
      </w:r>
      <w:r w:rsidR="007A52B5" w:rsidRPr="007A52B5">
        <w:rPr>
          <w:rFonts w:ascii="Trebuchet MS" w:hAnsi="Trebuchet MS"/>
          <w:b/>
          <w:bCs/>
          <w:i/>
          <w:iCs/>
          <w:sz w:val="24"/>
          <w:szCs w:val="24"/>
          <w:u w:val="single"/>
        </w:rPr>
        <w:t>ț</w:t>
      </w:r>
      <w:r w:rsidRPr="007A52B5">
        <w:rPr>
          <w:rFonts w:ascii="Trebuchet MS" w:hAnsi="Trebuchet MS"/>
          <w:b/>
          <w:bCs/>
          <w:i/>
          <w:iCs/>
          <w:sz w:val="24"/>
          <w:szCs w:val="24"/>
          <w:u w:val="single"/>
        </w:rPr>
        <w:t xml:space="preserve">ii de eligibilitate pentru partenerii naţionali: </w:t>
      </w:r>
    </w:p>
    <w:p w14:paraId="7F8EC2CC" w14:textId="77777777"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xml:space="preserve">- sunt entități legal constituite în România, cu personalitate juridică (nu sunt eligibile persoanele fizice autorizate, întreprinderile individuale, întreprinderile familiale și alte entități similare fără personalitate juridică), ce desfăşoară activităţi relevante în cadrul proiectului; </w:t>
      </w:r>
    </w:p>
    <w:p w14:paraId="18E9DF6F" w14:textId="77777777" w:rsidR="00876C60"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au în obiectul de activitate</w:t>
      </w:r>
      <w:r w:rsidR="00876C60" w:rsidRPr="007A52B5">
        <w:rPr>
          <w:rFonts w:ascii="Trebuchet MS" w:hAnsi="Trebuchet MS"/>
          <w:sz w:val="24"/>
          <w:szCs w:val="24"/>
        </w:rPr>
        <w:t>,</w:t>
      </w:r>
      <w:r w:rsidRPr="007A52B5">
        <w:rPr>
          <w:rFonts w:ascii="Trebuchet MS" w:hAnsi="Trebuchet MS"/>
          <w:sz w:val="24"/>
          <w:szCs w:val="24"/>
        </w:rPr>
        <w:t xml:space="preserve"> activitatea/activităţile din cadrul proiectului pentru care au rol de parteneri; </w:t>
      </w:r>
    </w:p>
    <w:p w14:paraId="3ABB5877" w14:textId="2C2EC289"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xml:space="preserve">- se incadreaza in categoriile de organizatii eligibile stabilite prin Ghidul Solicitantului - Condiții Specifice aplicabil apelului de proiecte; </w:t>
      </w:r>
    </w:p>
    <w:p w14:paraId="161FE7A8" w14:textId="1A0722EB"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partenerii naţionali trebuie să fie implicaţi în cel puţin o activitate relevantă (activitate de bază). Prin activitate relevantă (activitate de bază) se înţelege aceea activitate care contribuie în mod direct la atingerea indicatorilor (de exemplu: incluziune socială,</w:t>
      </w:r>
      <w:r w:rsidR="00876C60" w:rsidRPr="007A52B5">
        <w:rPr>
          <w:rFonts w:ascii="Trebuchet MS" w:hAnsi="Trebuchet MS"/>
          <w:sz w:val="24"/>
          <w:szCs w:val="24"/>
        </w:rPr>
        <w:t xml:space="preserve"> activitati de sprijin</w:t>
      </w:r>
      <w:r w:rsidRPr="007A52B5">
        <w:rPr>
          <w:rFonts w:ascii="Trebuchet MS" w:hAnsi="Trebuchet MS"/>
          <w:sz w:val="24"/>
          <w:szCs w:val="24"/>
        </w:rPr>
        <w:t>, educatie nonformala etc).</w:t>
      </w:r>
    </w:p>
    <w:p w14:paraId="5E6658A1" w14:textId="77777777"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xml:space="preserve"> - nu este în incapacitate de plată/ în stare de insolvență, conform Ordonanței de Urgență a Guvernului nr. 46/2013 privind criza financiară și insolvența unităților administrative teritoriale, respective conform Legii nr.85/2014 privind procedura insolvenței, cu modificările și completările ulterioare, după caz;</w:t>
      </w:r>
    </w:p>
    <w:p w14:paraId="49DD735A" w14:textId="77777777"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lastRenderedPageBreak/>
        <w:t xml:space="preserve"> - nu a suferit condamnări definitive datorate unei conduite profesionale îndreptata împotriva legii, decizie formulată de o autoritate de judecată ce are forță de judecată;</w:t>
      </w:r>
    </w:p>
    <w:p w14:paraId="25FAC56B" w14:textId="2A0B8C05"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xml:space="preserve"> - nu se află în stare de faliment sau face obiectul unei proceduri de lichidare sau de administrare judiciară sau se află în situații similare în urma unei proceduri de aceeași natură prevăzute de legislația sau de reglementările naționale; </w:t>
      </w:r>
    </w:p>
    <w:p w14:paraId="78C17CB4" w14:textId="21693F04" w:rsidR="007A52B5" w:rsidRPr="00F9105F" w:rsidRDefault="00EF7467" w:rsidP="00F9105F">
      <w:pPr>
        <w:spacing w:line="360" w:lineRule="auto"/>
        <w:ind w:firstLine="720"/>
        <w:jc w:val="both"/>
        <w:rPr>
          <w:rFonts w:ascii="Trebuchet MS" w:hAnsi="Trebuchet MS"/>
          <w:sz w:val="24"/>
          <w:szCs w:val="24"/>
        </w:rPr>
      </w:pPr>
      <w:r w:rsidRPr="007A52B5">
        <w:rPr>
          <w:rFonts w:ascii="Trebuchet MS" w:hAnsi="Trebuchet MS"/>
          <w:sz w:val="24"/>
          <w:szCs w:val="24"/>
        </w:rPr>
        <w:t xml:space="preserve">- reprezentanții săi legali/structurile de conducere și persoanele care asigură conducerea solicitantului au comis în conduita profesională greșeli grave, demonstrate în instanță, pe care autoritatea contractantă le poate justifica; </w:t>
      </w:r>
    </w:p>
    <w:p w14:paraId="0DF0D913" w14:textId="69122926" w:rsidR="00B253BB" w:rsidRPr="007A52B5" w:rsidRDefault="00B253BB" w:rsidP="007A52B5">
      <w:pPr>
        <w:spacing w:line="360" w:lineRule="auto"/>
        <w:ind w:firstLine="720"/>
        <w:rPr>
          <w:rFonts w:ascii="Trebuchet MS" w:hAnsi="Trebuchet MS"/>
          <w:b/>
          <w:bCs/>
          <w:i/>
          <w:iCs/>
          <w:sz w:val="24"/>
          <w:szCs w:val="24"/>
          <w:u w:val="single"/>
        </w:rPr>
      </w:pPr>
      <w:r w:rsidRPr="007A52B5">
        <w:rPr>
          <w:rFonts w:ascii="Trebuchet MS" w:hAnsi="Trebuchet MS"/>
          <w:b/>
          <w:bCs/>
          <w:i/>
          <w:iCs/>
          <w:sz w:val="24"/>
          <w:szCs w:val="24"/>
          <w:u w:val="single"/>
        </w:rPr>
        <w:t>Capacitate financiară și operațională</w:t>
      </w:r>
    </w:p>
    <w:p w14:paraId="08039DAE" w14:textId="144367E6" w:rsidR="00EF7467" w:rsidRPr="007A52B5" w:rsidRDefault="00EF7467" w:rsidP="007A52B5">
      <w:pPr>
        <w:spacing w:line="360" w:lineRule="auto"/>
        <w:ind w:firstLine="720"/>
        <w:jc w:val="both"/>
        <w:rPr>
          <w:rFonts w:ascii="Trebuchet MS" w:hAnsi="Trebuchet MS"/>
          <w:sz w:val="24"/>
          <w:szCs w:val="24"/>
        </w:rPr>
      </w:pPr>
      <w:r w:rsidRPr="007A52B5">
        <w:rPr>
          <w:rFonts w:ascii="Trebuchet MS" w:hAnsi="Trebuchet MS"/>
          <w:sz w:val="24"/>
          <w:szCs w:val="24"/>
        </w:rPr>
        <w:t xml:space="preserve">- Partenerul are experiență în domeniul educației, respectiv în implementarea politicilor publice în domeniului învățământului preuniversitar și/sau superior, în implementarea proiectelor cu impact în domeniul educației, dovedește experiență în implementarea a cel puțin </w:t>
      </w:r>
      <w:r w:rsidR="007A52B5">
        <w:rPr>
          <w:rFonts w:ascii="Trebuchet MS" w:hAnsi="Trebuchet MS"/>
          <w:sz w:val="24"/>
          <w:szCs w:val="24"/>
        </w:rPr>
        <w:t>5</w:t>
      </w:r>
      <w:r w:rsidRPr="007A52B5">
        <w:rPr>
          <w:rFonts w:ascii="Trebuchet MS" w:hAnsi="Trebuchet MS"/>
          <w:sz w:val="24"/>
          <w:szCs w:val="24"/>
        </w:rPr>
        <w:t xml:space="preserve"> proiecte cu finanțare nerambursabilă în domeniul educației. </w:t>
      </w:r>
    </w:p>
    <w:p w14:paraId="032184B5" w14:textId="5DA345CE" w:rsidR="007A52B5" w:rsidRPr="00F9105F" w:rsidRDefault="00EF7467" w:rsidP="007A52B5">
      <w:pPr>
        <w:spacing w:line="360" w:lineRule="auto"/>
        <w:ind w:firstLine="720"/>
        <w:rPr>
          <w:rFonts w:ascii="Trebuchet MS" w:hAnsi="Trebuchet MS"/>
          <w:sz w:val="24"/>
          <w:szCs w:val="24"/>
        </w:rPr>
      </w:pPr>
      <w:r w:rsidRPr="007A52B5">
        <w:rPr>
          <w:rFonts w:ascii="Trebuchet MS" w:hAnsi="Trebuchet MS"/>
          <w:sz w:val="24"/>
          <w:szCs w:val="24"/>
        </w:rPr>
        <w:t>- Partenerul demonstrează capacitate financiară, respectiv dispune de resursele financiare necesare, în funcție de tipul organizației</w:t>
      </w:r>
    </w:p>
    <w:p w14:paraId="36461379" w14:textId="78F5A756" w:rsidR="00DC5766" w:rsidRPr="007A52B5" w:rsidRDefault="00DC5766" w:rsidP="007A52B5">
      <w:pPr>
        <w:spacing w:line="360" w:lineRule="auto"/>
        <w:ind w:firstLine="720"/>
        <w:jc w:val="both"/>
        <w:rPr>
          <w:rFonts w:ascii="Trebuchet MS" w:hAnsi="Trebuchet MS"/>
          <w:sz w:val="24"/>
          <w:szCs w:val="24"/>
        </w:rPr>
      </w:pPr>
      <w:r w:rsidRPr="007A52B5">
        <w:rPr>
          <w:rFonts w:ascii="Trebuchet MS" w:hAnsi="Trebuchet MS"/>
          <w:b/>
          <w:bCs/>
          <w:i/>
          <w:iCs/>
          <w:sz w:val="24"/>
          <w:szCs w:val="24"/>
        </w:rPr>
        <w:t>Principalele activităţi</w:t>
      </w:r>
      <w:r w:rsidRPr="007A52B5">
        <w:rPr>
          <w:rFonts w:ascii="Trebuchet MS" w:hAnsi="Trebuchet MS"/>
          <w:sz w:val="24"/>
          <w:szCs w:val="24"/>
        </w:rPr>
        <w:t> ale proiectului sunt:</w:t>
      </w:r>
    </w:p>
    <w:p w14:paraId="53588D17" w14:textId="39CD441F" w:rsidR="00B253BB" w:rsidRPr="007A52B5" w:rsidRDefault="00B253BB" w:rsidP="007A52B5">
      <w:pPr>
        <w:spacing w:line="360" w:lineRule="auto"/>
        <w:jc w:val="both"/>
        <w:rPr>
          <w:rFonts w:ascii="Trebuchet MS" w:hAnsi="Trebuchet MS"/>
          <w:sz w:val="24"/>
          <w:szCs w:val="24"/>
        </w:rPr>
      </w:pPr>
      <w:bookmarkStart w:id="2" w:name="_Hlk165307450"/>
      <w:r w:rsidRPr="007A52B5">
        <w:rPr>
          <w:rFonts w:ascii="Trebuchet MS" w:hAnsi="Trebuchet MS"/>
          <w:sz w:val="24"/>
          <w:szCs w:val="24"/>
        </w:rPr>
        <w:t xml:space="preserve">Măsuri de tip „punte” în vederea facilitării tranziției la studiile universitare începând cu clasa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XI-a;</w:t>
      </w:r>
    </w:p>
    <w:p w14:paraId="12BB2DB6" w14:textId="2BE5A544" w:rsidR="00B253BB" w:rsidRPr="007A52B5" w:rsidRDefault="00B253BB" w:rsidP="007A52B5">
      <w:pPr>
        <w:spacing w:line="360" w:lineRule="auto"/>
        <w:jc w:val="both"/>
        <w:rPr>
          <w:rFonts w:ascii="Trebuchet MS" w:hAnsi="Trebuchet MS"/>
          <w:sz w:val="24"/>
          <w:szCs w:val="24"/>
        </w:rPr>
      </w:pPr>
      <w:r w:rsidRPr="007A52B5">
        <w:rPr>
          <w:rFonts w:ascii="Trebuchet MS" w:hAnsi="Trebuchet MS"/>
          <w:sz w:val="24"/>
          <w:szCs w:val="24"/>
        </w:rPr>
        <w:t xml:space="preserve">Măsuri de prevenire și combatere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abandonului universitar în rândul studenților proveniți din medii și grupuri dezavantajate;</w:t>
      </w:r>
    </w:p>
    <w:bookmarkEnd w:id="2"/>
    <w:p w14:paraId="62C7931E" w14:textId="77777777" w:rsidR="002E37D5" w:rsidRPr="007A52B5" w:rsidRDefault="00B253BB" w:rsidP="007A52B5">
      <w:pPr>
        <w:spacing w:line="360" w:lineRule="auto"/>
        <w:jc w:val="both"/>
        <w:rPr>
          <w:rFonts w:ascii="Trebuchet MS" w:hAnsi="Trebuchet MS"/>
          <w:sz w:val="24"/>
          <w:szCs w:val="24"/>
          <w:u w:val="single"/>
        </w:rPr>
      </w:pPr>
      <w:r w:rsidRPr="007A52B5">
        <w:rPr>
          <w:rFonts w:ascii="Trebuchet MS" w:hAnsi="Trebuchet MS"/>
          <w:sz w:val="24"/>
          <w:szCs w:val="24"/>
        </w:rPr>
        <w:t>Măsuri dedicate accesibilizării instituțiilor de învățământ superior, inclusiv prin achiziția de echipamente IT și dezvoltarea de instrumente specifice proceselor educaționale care includ studenți cu dizabilități, inclusiv admiterea</w:t>
      </w:r>
      <w:r w:rsidRPr="007A52B5">
        <w:rPr>
          <w:rFonts w:ascii="Trebuchet MS" w:hAnsi="Trebuchet MS"/>
          <w:sz w:val="24"/>
          <w:szCs w:val="24"/>
          <w:u w:val="single"/>
        </w:rPr>
        <w:t>.</w:t>
      </w:r>
    </w:p>
    <w:p w14:paraId="063AACD2" w14:textId="77777777" w:rsidR="00F9105F" w:rsidRDefault="00F9105F" w:rsidP="007A52B5">
      <w:pPr>
        <w:spacing w:line="360" w:lineRule="auto"/>
        <w:ind w:firstLine="720"/>
        <w:jc w:val="both"/>
        <w:rPr>
          <w:rFonts w:ascii="Trebuchet MS" w:hAnsi="Trebuchet MS" w:cstheme="minorHAnsi"/>
          <w:b/>
          <w:bCs/>
          <w:spacing w:val="-1"/>
          <w:w w:val="105"/>
          <w:sz w:val="24"/>
          <w:szCs w:val="24"/>
          <w:lang w:val="af-ZA"/>
        </w:rPr>
      </w:pPr>
    </w:p>
    <w:p w14:paraId="0F0CD9C1" w14:textId="77777777" w:rsidR="00F9105F" w:rsidRDefault="00F9105F" w:rsidP="007A52B5">
      <w:pPr>
        <w:spacing w:line="360" w:lineRule="auto"/>
        <w:ind w:firstLine="720"/>
        <w:jc w:val="both"/>
        <w:rPr>
          <w:rFonts w:ascii="Trebuchet MS" w:hAnsi="Trebuchet MS" w:cstheme="minorHAnsi"/>
          <w:b/>
          <w:bCs/>
          <w:spacing w:val="-1"/>
          <w:w w:val="105"/>
          <w:sz w:val="24"/>
          <w:szCs w:val="24"/>
          <w:lang w:val="af-ZA"/>
        </w:rPr>
      </w:pPr>
    </w:p>
    <w:p w14:paraId="36336845" w14:textId="14049676" w:rsidR="002E37D5" w:rsidRPr="007A52B5" w:rsidRDefault="002E37D5" w:rsidP="007A52B5">
      <w:pPr>
        <w:spacing w:line="360" w:lineRule="auto"/>
        <w:ind w:firstLine="720"/>
        <w:jc w:val="both"/>
        <w:rPr>
          <w:rFonts w:ascii="Trebuchet MS" w:hAnsi="Trebuchet MS" w:cstheme="minorHAnsi"/>
          <w:b/>
          <w:bCs/>
          <w:sz w:val="24"/>
          <w:szCs w:val="24"/>
          <w:u w:val="single"/>
        </w:rPr>
      </w:pPr>
      <w:r w:rsidRPr="007A52B5">
        <w:rPr>
          <w:rFonts w:ascii="Trebuchet MS" w:hAnsi="Trebuchet MS" w:cstheme="minorHAnsi"/>
          <w:b/>
          <w:bCs/>
          <w:spacing w:val="-1"/>
          <w:w w:val="105"/>
          <w:sz w:val="24"/>
          <w:szCs w:val="24"/>
          <w:lang w:val="af-ZA"/>
        </w:rPr>
        <w:lastRenderedPageBreak/>
        <w:t>Activitățile</w:t>
      </w:r>
      <w:r w:rsidRPr="007A52B5">
        <w:rPr>
          <w:rFonts w:ascii="Trebuchet MS" w:hAnsi="Trebuchet MS" w:cstheme="minorHAnsi"/>
          <w:b/>
          <w:bCs/>
          <w:spacing w:val="-11"/>
          <w:w w:val="105"/>
          <w:sz w:val="24"/>
          <w:szCs w:val="24"/>
          <w:lang w:val="af-ZA"/>
        </w:rPr>
        <w:t xml:space="preserve"> </w:t>
      </w:r>
      <w:r w:rsidRPr="007A52B5">
        <w:rPr>
          <w:rFonts w:ascii="Trebuchet MS" w:hAnsi="Trebuchet MS" w:cstheme="minorHAnsi"/>
          <w:b/>
          <w:bCs/>
          <w:w w:val="105"/>
          <w:sz w:val="24"/>
          <w:szCs w:val="24"/>
          <w:lang w:val="af-ZA"/>
        </w:rPr>
        <w:t>în</w:t>
      </w:r>
      <w:r w:rsidRPr="007A52B5">
        <w:rPr>
          <w:rFonts w:ascii="Trebuchet MS" w:hAnsi="Trebuchet MS" w:cstheme="minorHAnsi"/>
          <w:b/>
          <w:bCs/>
          <w:spacing w:val="-10"/>
          <w:w w:val="105"/>
          <w:sz w:val="24"/>
          <w:szCs w:val="24"/>
          <w:lang w:val="af-ZA"/>
        </w:rPr>
        <w:t xml:space="preserve"> </w:t>
      </w:r>
      <w:r w:rsidRPr="007A52B5">
        <w:rPr>
          <w:rFonts w:ascii="Trebuchet MS" w:hAnsi="Trebuchet MS" w:cstheme="minorHAnsi"/>
          <w:b/>
          <w:bCs/>
          <w:w w:val="105"/>
          <w:sz w:val="24"/>
          <w:szCs w:val="24"/>
          <w:lang w:val="af-ZA"/>
        </w:rPr>
        <w:t>care</w:t>
      </w:r>
      <w:r w:rsidRPr="007A52B5">
        <w:rPr>
          <w:rFonts w:ascii="Trebuchet MS" w:hAnsi="Trebuchet MS" w:cstheme="minorHAnsi"/>
          <w:b/>
          <w:bCs/>
          <w:spacing w:val="-10"/>
          <w:w w:val="105"/>
          <w:sz w:val="24"/>
          <w:szCs w:val="24"/>
          <w:lang w:val="af-ZA"/>
        </w:rPr>
        <w:t xml:space="preserve"> </w:t>
      </w:r>
      <w:r w:rsidRPr="007A52B5">
        <w:rPr>
          <w:rFonts w:ascii="Trebuchet MS" w:hAnsi="Trebuchet MS" w:cstheme="minorHAnsi"/>
          <w:b/>
          <w:bCs/>
          <w:w w:val="105"/>
          <w:sz w:val="24"/>
          <w:szCs w:val="24"/>
          <w:lang w:val="af-ZA"/>
        </w:rPr>
        <w:t>va</w:t>
      </w:r>
      <w:r w:rsidRPr="007A52B5">
        <w:rPr>
          <w:rFonts w:ascii="Trebuchet MS" w:hAnsi="Trebuchet MS" w:cstheme="minorHAnsi"/>
          <w:b/>
          <w:bCs/>
          <w:spacing w:val="-10"/>
          <w:w w:val="105"/>
          <w:sz w:val="24"/>
          <w:szCs w:val="24"/>
          <w:lang w:val="af-ZA"/>
        </w:rPr>
        <w:t xml:space="preserve"> </w:t>
      </w:r>
      <w:r w:rsidRPr="007A52B5">
        <w:rPr>
          <w:rFonts w:ascii="Trebuchet MS" w:hAnsi="Trebuchet MS" w:cstheme="minorHAnsi"/>
          <w:b/>
          <w:bCs/>
          <w:w w:val="105"/>
          <w:sz w:val="24"/>
          <w:szCs w:val="24"/>
          <w:lang w:val="af-ZA"/>
        </w:rPr>
        <w:t>fi</w:t>
      </w:r>
      <w:r w:rsidRPr="007A52B5">
        <w:rPr>
          <w:rFonts w:ascii="Trebuchet MS" w:hAnsi="Trebuchet MS" w:cstheme="minorHAnsi"/>
          <w:b/>
          <w:bCs/>
          <w:spacing w:val="-11"/>
          <w:w w:val="105"/>
          <w:sz w:val="24"/>
          <w:szCs w:val="24"/>
          <w:lang w:val="af-ZA"/>
        </w:rPr>
        <w:t xml:space="preserve"> </w:t>
      </w:r>
      <w:r w:rsidRPr="007A52B5">
        <w:rPr>
          <w:rFonts w:ascii="Trebuchet MS" w:hAnsi="Trebuchet MS" w:cstheme="minorHAnsi"/>
          <w:b/>
          <w:bCs/>
          <w:w w:val="105"/>
          <w:sz w:val="24"/>
          <w:szCs w:val="24"/>
          <w:lang w:val="af-ZA"/>
        </w:rPr>
        <w:t>implicat</w:t>
      </w:r>
      <w:r w:rsidRPr="007A52B5">
        <w:rPr>
          <w:rFonts w:ascii="Trebuchet MS" w:hAnsi="Trebuchet MS" w:cstheme="minorHAnsi"/>
          <w:b/>
          <w:bCs/>
          <w:spacing w:val="-10"/>
          <w:w w:val="105"/>
          <w:sz w:val="24"/>
          <w:szCs w:val="24"/>
          <w:lang w:val="af-ZA"/>
        </w:rPr>
        <w:t xml:space="preserve"> </w:t>
      </w:r>
      <w:r w:rsidRPr="007A52B5">
        <w:rPr>
          <w:rFonts w:ascii="Trebuchet MS" w:hAnsi="Trebuchet MS" w:cstheme="minorHAnsi"/>
          <w:b/>
          <w:bCs/>
          <w:w w:val="105"/>
          <w:sz w:val="24"/>
          <w:szCs w:val="24"/>
          <w:lang w:val="af-ZA"/>
        </w:rPr>
        <w:t>partenerul:</w:t>
      </w:r>
    </w:p>
    <w:p w14:paraId="592AA824" w14:textId="77777777" w:rsidR="002E37D5" w:rsidRPr="007A52B5" w:rsidRDefault="002E37D5" w:rsidP="007A52B5">
      <w:pPr>
        <w:spacing w:line="360" w:lineRule="auto"/>
        <w:jc w:val="both"/>
        <w:rPr>
          <w:rFonts w:ascii="Trebuchet MS" w:hAnsi="Trebuchet MS"/>
          <w:sz w:val="24"/>
          <w:szCs w:val="24"/>
        </w:rPr>
      </w:pPr>
      <w:r w:rsidRPr="007A52B5">
        <w:rPr>
          <w:rFonts w:ascii="Trebuchet MS" w:hAnsi="Trebuchet MS"/>
          <w:sz w:val="24"/>
          <w:szCs w:val="24"/>
        </w:rPr>
        <w:t xml:space="preserve">Măsuri de tip „punte” în vederea facilitării tranziției la studiile universitare începând cu clasa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XI-a;</w:t>
      </w:r>
    </w:p>
    <w:p w14:paraId="4645289A" w14:textId="77777777" w:rsidR="002E37D5" w:rsidRPr="007A52B5" w:rsidRDefault="002E37D5" w:rsidP="007A52B5">
      <w:pPr>
        <w:spacing w:line="360" w:lineRule="auto"/>
        <w:jc w:val="both"/>
        <w:rPr>
          <w:rFonts w:ascii="Trebuchet MS" w:hAnsi="Trebuchet MS"/>
          <w:sz w:val="24"/>
          <w:szCs w:val="24"/>
        </w:rPr>
      </w:pPr>
      <w:r w:rsidRPr="007A52B5">
        <w:rPr>
          <w:rFonts w:ascii="Trebuchet MS" w:hAnsi="Trebuchet MS"/>
          <w:sz w:val="24"/>
          <w:szCs w:val="24"/>
        </w:rPr>
        <w:t xml:space="preserve">Măsuri de prevenire și combatere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abandonului universitar în rândul studenților proveniți din medii și grupuri dezavantajate.</w:t>
      </w:r>
    </w:p>
    <w:p w14:paraId="16FABA4C" w14:textId="7D411EBD" w:rsidR="00DC5766" w:rsidRPr="007A52B5" w:rsidRDefault="00DC5766" w:rsidP="007A52B5">
      <w:pPr>
        <w:spacing w:line="360" w:lineRule="auto"/>
        <w:ind w:firstLine="720"/>
        <w:jc w:val="both"/>
        <w:rPr>
          <w:rFonts w:ascii="Trebuchet MS" w:hAnsi="Trebuchet MS"/>
          <w:sz w:val="24"/>
          <w:szCs w:val="24"/>
        </w:rPr>
      </w:pPr>
      <w:r w:rsidRPr="007A52B5">
        <w:rPr>
          <w:rFonts w:ascii="Trebuchet MS" w:hAnsi="Trebuchet MS"/>
          <w:b/>
          <w:bCs/>
          <w:sz w:val="24"/>
          <w:szCs w:val="24"/>
        </w:rPr>
        <w:t>Criteriile de selecţie</w:t>
      </w:r>
      <w:r w:rsidRPr="007A52B5">
        <w:rPr>
          <w:rFonts w:ascii="Trebuchet MS" w:hAnsi="Trebuchet MS"/>
          <w:sz w:val="24"/>
          <w:szCs w:val="24"/>
        </w:rPr>
        <w:t> a partenerului/partenerilor şi </w:t>
      </w:r>
      <w:r w:rsidRPr="007A52B5">
        <w:rPr>
          <w:rFonts w:ascii="Trebuchet MS" w:hAnsi="Trebuchet MS"/>
          <w:b/>
          <w:bCs/>
          <w:sz w:val="24"/>
          <w:szCs w:val="24"/>
        </w:rPr>
        <w:t>grila de evaluare</w:t>
      </w:r>
      <w:r w:rsidRPr="007A52B5">
        <w:rPr>
          <w:rFonts w:ascii="Trebuchet MS" w:hAnsi="Trebuchet MS"/>
          <w:sz w:val="24"/>
          <w:szCs w:val="24"/>
        </w:rPr>
        <w:t> (inclusiv punctajul stabilit pentru fiecare criteriu în parte)</w:t>
      </w:r>
    </w:p>
    <w:p w14:paraId="2BC9A4BE" w14:textId="1C1D12B4"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Selectarea partenerilor se va face pe baza următoarelor documente pe care candidaţii le vor depune la sediul </w:t>
      </w:r>
      <w:r w:rsidR="002E37D5" w:rsidRPr="007A52B5">
        <w:rPr>
          <w:rFonts w:ascii="Trebuchet MS" w:hAnsi="Trebuchet MS"/>
          <w:sz w:val="24"/>
          <w:szCs w:val="24"/>
        </w:rPr>
        <w:t xml:space="preserve">unitatii de invatamant preuniversitar din </w:t>
      </w:r>
      <w:r w:rsidR="0051552D" w:rsidRPr="0051552D">
        <w:rPr>
          <w:rFonts w:ascii="Trebuchet MS" w:hAnsi="Trebuchet MS"/>
          <w:sz w:val="24"/>
          <w:szCs w:val="24"/>
        </w:rPr>
        <w:t xml:space="preserve">Gheorghe Grigore Cantacuzino 328, </w:t>
      </w:r>
      <w:r w:rsidR="00E67EB6" w:rsidRPr="007A52B5">
        <w:rPr>
          <w:rFonts w:ascii="Trebuchet MS" w:hAnsi="Trebuchet MS"/>
          <w:sz w:val="24"/>
          <w:szCs w:val="24"/>
        </w:rPr>
        <w:t>Municipiul Ploiesti, judetul Prahova</w:t>
      </w:r>
      <w:r w:rsidRPr="007A52B5">
        <w:rPr>
          <w:rFonts w:ascii="Trebuchet MS" w:hAnsi="Trebuchet MS"/>
          <w:sz w:val="24"/>
          <w:szCs w:val="24"/>
        </w:rPr>
        <w:t>:</w:t>
      </w:r>
    </w:p>
    <w:p w14:paraId="71C1CA2A" w14:textId="61F3D1DB" w:rsidR="00DC5766" w:rsidRPr="007A52B5" w:rsidRDefault="00DC5766" w:rsidP="007A52B5">
      <w:pPr>
        <w:pStyle w:val="Listparagraf"/>
        <w:numPr>
          <w:ilvl w:val="0"/>
          <w:numId w:val="2"/>
        </w:numPr>
        <w:spacing w:line="360" w:lineRule="auto"/>
        <w:jc w:val="both"/>
        <w:rPr>
          <w:rFonts w:ascii="Trebuchet MS" w:hAnsi="Trebuchet MS"/>
          <w:b/>
          <w:bCs/>
          <w:sz w:val="24"/>
          <w:szCs w:val="24"/>
        </w:rPr>
      </w:pPr>
      <w:r w:rsidRPr="007A52B5">
        <w:rPr>
          <w:rFonts w:ascii="Trebuchet MS" w:hAnsi="Trebuchet MS"/>
          <w:b/>
          <w:bCs/>
          <w:i/>
          <w:iCs/>
          <w:sz w:val="24"/>
          <w:szCs w:val="24"/>
        </w:rPr>
        <w:t>Scrisoarea de intenţie</w:t>
      </w:r>
      <w:r w:rsidRPr="007A52B5">
        <w:rPr>
          <w:rFonts w:ascii="Trebuchet MS" w:hAnsi="Trebuchet MS"/>
          <w:b/>
          <w:bCs/>
          <w:sz w:val="24"/>
          <w:szCs w:val="24"/>
        </w:rPr>
        <w:t> (Anexa 1)</w:t>
      </w:r>
    </w:p>
    <w:p w14:paraId="32758F7D" w14:textId="53FDD3C5" w:rsidR="00DC5766" w:rsidRPr="007A52B5" w:rsidRDefault="00DC5766" w:rsidP="007A52B5">
      <w:pPr>
        <w:pStyle w:val="Listparagraf"/>
        <w:numPr>
          <w:ilvl w:val="0"/>
          <w:numId w:val="2"/>
        </w:numPr>
        <w:spacing w:line="360" w:lineRule="auto"/>
        <w:jc w:val="both"/>
        <w:rPr>
          <w:rFonts w:ascii="Trebuchet MS" w:hAnsi="Trebuchet MS"/>
          <w:b/>
          <w:bCs/>
          <w:sz w:val="24"/>
          <w:szCs w:val="24"/>
        </w:rPr>
      </w:pPr>
      <w:r w:rsidRPr="007A52B5">
        <w:rPr>
          <w:rFonts w:ascii="Trebuchet MS" w:hAnsi="Trebuchet MS"/>
          <w:b/>
          <w:bCs/>
          <w:i/>
          <w:iCs/>
          <w:sz w:val="24"/>
          <w:szCs w:val="24"/>
        </w:rPr>
        <w:t>Fişa partenerului</w:t>
      </w:r>
      <w:r w:rsidRPr="007A52B5">
        <w:rPr>
          <w:rFonts w:ascii="Trebuchet MS" w:hAnsi="Trebuchet MS"/>
          <w:b/>
          <w:bCs/>
          <w:sz w:val="24"/>
          <w:szCs w:val="24"/>
        </w:rPr>
        <w:t> (Anexa 2)</w:t>
      </w:r>
    </w:p>
    <w:p w14:paraId="630E8D58" w14:textId="7777777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Cele 2 documente trebuie să respecte modelul publicat, iar rubricile </w:t>
      </w:r>
      <w:r w:rsidRPr="007A52B5">
        <w:rPr>
          <w:rFonts w:ascii="Trebuchet MS" w:hAnsi="Trebuchet MS"/>
          <w:i/>
          <w:iCs/>
          <w:sz w:val="24"/>
          <w:szCs w:val="24"/>
        </w:rPr>
        <w:t>Fişei partenerului</w:t>
      </w:r>
      <w:r w:rsidRPr="007A52B5">
        <w:rPr>
          <w:rFonts w:ascii="Trebuchet MS" w:hAnsi="Trebuchet MS"/>
          <w:sz w:val="24"/>
          <w:szCs w:val="24"/>
        </w:rPr>
        <w:t> să fie integral completate.</w:t>
      </w:r>
    </w:p>
    <w:p w14:paraId="40514821" w14:textId="387E2F56"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În </w:t>
      </w:r>
      <w:r w:rsidRPr="007A52B5">
        <w:rPr>
          <w:rFonts w:ascii="Trebuchet MS" w:hAnsi="Trebuchet MS"/>
          <w:i/>
          <w:iCs/>
          <w:sz w:val="24"/>
          <w:szCs w:val="24"/>
        </w:rPr>
        <w:t>Scrisoarea de intenţie</w:t>
      </w:r>
      <w:r w:rsidRPr="007A52B5">
        <w:rPr>
          <w:rFonts w:ascii="Trebuchet MS" w:hAnsi="Trebuchet MS"/>
          <w:sz w:val="24"/>
          <w:szCs w:val="24"/>
        </w:rPr>
        <w:t> şi în </w:t>
      </w:r>
      <w:r w:rsidRPr="007A52B5">
        <w:rPr>
          <w:rFonts w:ascii="Trebuchet MS" w:hAnsi="Trebuchet MS"/>
          <w:i/>
          <w:iCs/>
          <w:sz w:val="24"/>
          <w:szCs w:val="24"/>
        </w:rPr>
        <w:t>Fişa partenerului</w:t>
      </w:r>
      <w:r w:rsidR="0051552D">
        <w:rPr>
          <w:rFonts w:ascii="Trebuchet MS" w:hAnsi="Trebuchet MS"/>
          <w:i/>
          <w:iCs/>
          <w:sz w:val="24"/>
          <w:szCs w:val="24"/>
        </w:rPr>
        <w:t xml:space="preserve"> </w:t>
      </w:r>
      <w:r w:rsidRPr="007A52B5">
        <w:rPr>
          <w:rFonts w:ascii="Trebuchet MS" w:hAnsi="Trebuchet MS"/>
          <w:sz w:val="24"/>
          <w:szCs w:val="24"/>
        </w:rPr>
        <w:t xml:space="preserve">candidaţii vor menţiona activitățiile pentru care dispun de resursele materiale şi umane necesare şi vor furniza o scurtă descriere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acţiunilor propuse în cadrul acestei activităţi cu prezentarea aspectelor considerate esenţiale pentru obţinerea rezultatelor aşteptate şi atingerea obiectivelor şi a contribuţiei în parteneriat: plus valoarea adusă proiectului.  </w:t>
      </w:r>
    </w:p>
    <w:p w14:paraId="0948E7B1" w14:textId="0132B78C" w:rsidR="00DC5766" w:rsidRPr="007A52B5" w:rsidRDefault="00DC5766" w:rsidP="007A52B5">
      <w:pPr>
        <w:spacing w:line="360" w:lineRule="auto"/>
        <w:jc w:val="both"/>
        <w:rPr>
          <w:rFonts w:ascii="Trebuchet MS" w:hAnsi="Trebuchet MS"/>
          <w:b/>
          <w:bCs/>
          <w:sz w:val="24"/>
          <w:szCs w:val="24"/>
        </w:rPr>
      </w:pPr>
      <w:r w:rsidRPr="007A52B5">
        <w:rPr>
          <w:rFonts w:ascii="Trebuchet MS" w:hAnsi="Trebuchet MS"/>
          <w:b/>
          <w:bCs/>
          <w:sz w:val="24"/>
          <w:szCs w:val="24"/>
        </w:rPr>
        <w:t>Candidaţii vor prezenta și documente</w:t>
      </w:r>
      <w:r w:rsidR="002E37D5" w:rsidRPr="007A52B5">
        <w:rPr>
          <w:rFonts w:ascii="Trebuchet MS" w:hAnsi="Trebuchet MS"/>
          <w:b/>
          <w:bCs/>
          <w:sz w:val="24"/>
          <w:szCs w:val="24"/>
        </w:rPr>
        <w:t xml:space="preserve"> </w:t>
      </w:r>
      <w:r w:rsidRPr="007A52B5">
        <w:rPr>
          <w:rFonts w:ascii="Trebuchet MS" w:hAnsi="Trebuchet MS"/>
          <w:b/>
          <w:bCs/>
          <w:sz w:val="24"/>
          <w:szCs w:val="24"/>
        </w:rPr>
        <w:t>prin care să facă dovada veridicităţii celor declarate pe proprie răspundere în </w:t>
      </w:r>
      <w:r w:rsidRPr="007A52B5">
        <w:rPr>
          <w:rFonts w:ascii="Trebuchet MS" w:hAnsi="Trebuchet MS"/>
          <w:b/>
          <w:bCs/>
          <w:i/>
          <w:iCs/>
          <w:sz w:val="24"/>
          <w:szCs w:val="24"/>
        </w:rPr>
        <w:t>Scrisoarea de intenţie</w:t>
      </w:r>
      <w:r w:rsidRPr="007A52B5">
        <w:rPr>
          <w:rFonts w:ascii="Trebuchet MS" w:hAnsi="Trebuchet MS"/>
          <w:b/>
          <w:bCs/>
          <w:sz w:val="24"/>
          <w:szCs w:val="24"/>
        </w:rPr>
        <w:t> şi </w:t>
      </w:r>
      <w:r w:rsidRPr="007A52B5">
        <w:rPr>
          <w:rFonts w:ascii="Trebuchet MS" w:hAnsi="Trebuchet MS"/>
          <w:b/>
          <w:bCs/>
          <w:i/>
          <w:iCs/>
          <w:sz w:val="24"/>
          <w:szCs w:val="24"/>
        </w:rPr>
        <w:t>Fişa partenerului</w:t>
      </w:r>
      <w:r w:rsidRPr="007A52B5">
        <w:rPr>
          <w:rFonts w:ascii="Trebuchet MS" w:hAnsi="Trebuchet MS"/>
          <w:b/>
          <w:bCs/>
          <w:sz w:val="24"/>
          <w:szCs w:val="24"/>
        </w:rPr>
        <w:t>, după cum urmează:</w:t>
      </w:r>
    </w:p>
    <w:p w14:paraId="4CED32A3" w14:textId="7777777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a. Statutul organizaţiei/actul constitutiv prin care se face dovada că are în obiectul de activitate prestarea de servicii de natura celor care sunt necesare implementării proiectului.</w:t>
      </w:r>
    </w:p>
    <w:p w14:paraId="42BC800A" w14:textId="3BF94DB3"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lastRenderedPageBreak/>
        <w:t xml:space="preserve">b. Situaţiile financiar - contabile (balanţă, bilanţ contabil) pe ultimii </w:t>
      </w:r>
      <w:r w:rsidR="002E37D5" w:rsidRPr="007A52B5">
        <w:rPr>
          <w:rFonts w:ascii="Trebuchet MS" w:hAnsi="Trebuchet MS"/>
          <w:sz w:val="24"/>
          <w:szCs w:val="24"/>
        </w:rPr>
        <w:t>3</w:t>
      </w:r>
      <w:r w:rsidRPr="007A52B5">
        <w:rPr>
          <w:rFonts w:ascii="Trebuchet MS" w:hAnsi="Trebuchet MS"/>
          <w:sz w:val="24"/>
          <w:szCs w:val="24"/>
        </w:rPr>
        <w:t xml:space="preserve"> ani din care să rezulte veniturile pentru a proba că are capacitatea financiară de realizare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activităţilor din proiect.</w:t>
      </w:r>
    </w:p>
    <w:p w14:paraId="5488DDE4" w14:textId="41A74131"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Aceste documente se prezintă </w:t>
      </w:r>
      <w:r w:rsidRPr="007A52B5">
        <w:rPr>
          <w:rFonts w:ascii="Trebuchet MS" w:hAnsi="Trebuchet MS"/>
          <w:b/>
          <w:bCs/>
          <w:sz w:val="24"/>
          <w:szCs w:val="24"/>
        </w:rPr>
        <w:t>în copie</w:t>
      </w:r>
      <w:r w:rsidRPr="007A52B5">
        <w:rPr>
          <w:rFonts w:ascii="Trebuchet MS" w:hAnsi="Trebuchet MS"/>
          <w:sz w:val="24"/>
          <w:szCs w:val="24"/>
        </w:rPr>
        <w:t>, semnate, ştampilate şi certificate conform cu originalul de către reprezentantul legal</w:t>
      </w:r>
      <w:r w:rsidR="007A52B5">
        <w:rPr>
          <w:rFonts w:ascii="Trebuchet MS" w:hAnsi="Trebuchet MS"/>
          <w:sz w:val="24"/>
          <w:szCs w:val="24"/>
        </w:rPr>
        <w:t>.</w:t>
      </w:r>
    </w:p>
    <w:p w14:paraId="21B56100" w14:textId="6E2CC0C1"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c. Declaraţie pe propria răspundere a reprezentantului legal (semnată şi ştampilată de către acesta) că respectă </w:t>
      </w:r>
      <w:r w:rsidRPr="007A52B5">
        <w:rPr>
          <w:rFonts w:ascii="Trebuchet MS" w:hAnsi="Trebuchet MS"/>
          <w:i/>
          <w:iCs/>
          <w:sz w:val="24"/>
          <w:szCs w:val="24"/>
        </w:rPr>
        <w:t xml:space="preserve">Regulile generale privind partenerii în cadrul cererilor de finanţare nerambursabilă prin </w:t>
      </w:r>
      <w:r w:rsidR="002E37D5" w:rsidRPr="007A52B5">
        <w:rPr>
          <w:rFonts w:ascii="Trebuchet MS" w:hAnsi="Trebuchet MS"/>
          <w:i/>
          <w:iCs/>
          <w:sz w:val="24"/>
          <w:szCs w:val="24"/>
        </w:rPr>
        <w:t>PEO 2021-2027;</w:t>
      </w:r>
    </w:p>
    <w:p w14:paraId="4657096D" w14:textId="7F1CBD7E"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d. Declaraţie pe propria răspundere (semnată şi ştampilată de către reprezentantul legal) prin care îşi asumă să depună toate diligenţele pentru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asigura resursele financiare şi umane necesare pe toată durata de implementare a proiectului şi susţinerea cofinanţării</w:t>
      </w:r>
      <w:r w:rsidR="002E37D5" w:rsidRPr="007A52B5">
        <w:rPr>
          <w:rFonts w:ascii="Trebuchet MS" w:hAnsi="Trebuchet MS"/>
          <w:sz w:val="24"/>
          <w:szCs w:val="24"/>
        </w:rPr>
        <w:t xml:space="preserve"> daca este cazul</w:t>
      </w:r>
      <w:r w:rsidRPr="007A52B5">
        <w:rPr>
          <w:rFonts w:ascii="Trebuchet MS" w:hAnsi="Trebuchet MS"/>
          <w:sz w:val="24"/>
          <w:szCs w:val="24"/>
        </w:rPr>
        <w:t>;</w:t>
      </w:r>
    </w:p>
    <w:p w14:paraId="7E3F2C40" w14:textId="127BC64D"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f. </w:t>
      </w:r>
      <w:r w:rsidR="002E37D5" w:rsidRPr="007A52B5">
        <w:rPr>
          <w:rFonts w:ascii="Trebuchet MS" w:hAnsi="Trebuchet MS"/>
          <w:sz w:val="24"/>
          <w:szCs w:val="24"/>
        </w:rPr>
        <w:t xml:space="preserve">Experienta relevanta in domeniul educatiei -se va prezenta cel putin </w:t>
      </w:r>
      <w:r w:rsidR="0056306D" w:rsidRPr="007A52B5">
        <w:rPr>
          <w:rFonts w:ascii="Trebuchet MS" w:hAnsi="Trebuchet MS"/>
          <w:sz w:val="24"/>
          <w:szCs w:val="24"/>
        </w:rPr>
        <w:t>5</w:t>
      </w:r>
      <w:r w:rsidR="002E37D5" w:rsidRPr="007A52B5">
        <w:rPr>
          <w:rFonts w:ascii="Trebuchet MS" w:hAnsi="Trebuchet MS"/>
          <w:sz w:val="24"/>
          <w:szCs w:val="24"/>
        </w:rPr>
        <w:t xml:space="preserve"> proiecte cu impact in domeniul educatiei.</w:t>
      </w:r>
    </w:p>
    <w:p w14:paraId="58919181" w14:textId="77777777"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sz w:val="24"/>
          <w:szCs w:val="24"/>
        </w:rPr>
        <w:t>Aceste documente se prezintă în original</w:t>
      </w:r>
      <w:r w:rsidRPr="007A52B5">
        <w:rPr>
          <w:rFonts w:ascii="Trebuchet MS" w:hAnsi="Trebuchet MS"/>
          <w:sz w:val="24"/>
          <w:szCs w:val="24"/>
        </w:rPr>
        <w:t>.</w:t>
      </w:r>
    </w:p>
    <w:p w14:paraId="6387DE3F" w14:textId="5742DAC8"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Candidaţii vor depune documentele la sediul </w:t>
      </w:r>
      <w:r w:rsidR="00F07986" w:rsidRPr="00F07986">
        <w:rPr>
          <w:rFonts w:ascii="Trebuchet MS" w:hAnsi="Trebuchet MS"/>
          <w:sz w:val="24"/>
          <w:szCs w:val="24"/>
        </w:rPr>
        <w:t>Liceul Tehnologic Toma Socolescu, Municipiul Ploiești</w:t>
      </w:r>
      <w:r w:rsidR="007A52B5">
        <w:rPr>
          <w:rFonts w:ascii="Trebuchet MS" w:hAnsi="Trebuchet MS"/>
          <w:sz w:val="24"/>
          <w:szCs w:val="24"/>
        </w:rPr>
        <w:t>,</w:t>
      </w:r>
      <w:r w:rsidRPr="007A52B5">
        <w:rPr>
          <w:rFonts w:ascii="Trebuchet MS" w:hAnsi="Trebuchet MS"/>
          <w:sz w:val="24"/>
          <w:szCs w:val="24"/>
        </w:rPr>
        <w:t> </w:t>
      </w:r>
      <w:r w:rsidRPr="007A52B5">
        <w:rPr>
          <w:rFonts w:ascii="Trebuchet MS" w:hAnsi="Trebuchet MS"/>
          <w:b/>
          <w:bCs/>
          <w:sz w:val="24"/>
          <w:szCs w:val="24"/>
          <w:u w:val="single"/>
        </w:rPr>
        <w:t xml:space="preserve">în termen de </w:t>
      </w:r>
      <w:r w:rsidR="0051552D">
        <w:rPr>
          <w:rFonts w:ascii="Trebuchet MS" w:hAnsi="Trebuchet MS"/>
          <w:b/>
          <w:bCs/>
          <w:sz w:val="24"/>
          <w:szCs w:val="24"/>
          <w:u w:val="single"/>
        </w:rPr>
        <w:t>5</w:t>
      </w:r>
      <w:r w:rsidRPr="007A52B5">
        <w:rPr>
          <w:rFonts w:ascii="Trebuchet MS" w:hAnsi="Trebuchet MS"/>
          <w:b/>
          <w:bCs/>
          <w:sz w:val="24"/>
          <w:szCs w:val="24"/>
          <w:u w:val="single"/>
        </w:rPr>
        <w:t xml:space="preserve"> zile lucrătoare de la data publicării anunțului, în următorul interval orar: luni-vineri 0</w:t>
      </w:r>
      <w:r w:rsidR="00C63760" w:rsidRPr="007A52B5">
        <w:rPr>
          <w:rFonts w:ascii="Trebuchet MS" w:hAnsi="Trebuchet MS"/>
          <w:b/>
          <w:bCs/>
          <w:sz w:val="24"/>
          <w:szCs w:val="24"/>
          <w:u w:val="single"/>
        </w:rPr>
        <w:t>9</w:t>
      </w:r>
      <w:r w:rsidRPr="007A52B5">
        <w:rPr>
          <w:rFonts w:ascii="Trebuchet MS" w:hAnsi="Trebuchet MS"/>
          <w:b/>
          <w:bCs/>
          <w:sz w:val="24"/>
          <w:szCs w:val="24"/>
          <w:u w:val="single"/>
        </w:rPr>
        <w:t>:00-1</w:t>
      </w:r>
      <w:r w:rsidR="00C63760" w:rsidRPr="007A52B5">
        <w:rPr>
          <w:rFonts w:ascii="Trebuchet MS" w:hAnsi="Trebuchet MS"/>
          <w:b/>
          <w:bCs/>
          <w:sz w:val="24"/>
          <w:szCs w:val="24"/>
          <w:u w:val="single"/>
        </w:rPr>
        <w:t>2</w:t>
      </w:r>
      <w:r w:rsidRPr="007A52B5">
        <w:rPr>
          <w:rFonts w:ascii="Trebuchet MS" w:hAnsi="Trebuchet MS"/>
          <w:b/>
          <w:bCs/>
          <w:sz w:val="24"/>
          <w:szCs w:val="24"/>
          <w:u w:val="single"/>
        </w:rPr>
        <w:t>:00</w:t>
      </w:r>
      <w:r w:rsidRPr="007A52B5">
        <w:rPr>
          <w:rFonts w:ascii="Trebuchet MS" w:hAnsi="Trebuchet MS"/>
          <w:sz w:val="24"/>
          <w:szCs w:val="24"/>
        </w:rPr>
        <w:t>.</w:t>
      </w:r>
    </w:p>
    <w:p w14:paraId="6E6615AA" w14:textId="7777777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Toate documentele solicitate vor fi prezentate în limba română şi vor fi depuse în forma precizată şi în termenul solicitat, asumate de reprezentantul legal (semnătură şi ştampilă), după caz.</w:t>
      </w:r>
    </w:p>
    <w:p w14:paraId="556EF8F1" w14:textId="4E0A2AB0" w:rsidR="00C63760"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Pe baza documentaţiei depuse de candidaţi, Comisia de selectare </w:t>
      </w:r>
      <w:proofErr w:type="gramStart"/>
      <w:r w:rsidRPr="007A52B5">
        <w:rPr>
          <w:rFonts w:ascii="Trebuchet MS" w:hAnsi="Trebuchet MS"/>
          <w:sz w:val="24"/>
          <w:szCs w:val="24"/>
        </w:rPr>
        <w:t>a</w:t>
      </w:r>
      <w:proofErr w:type="gramEnd"/>
      <w:r w:rsidRPr="007A52B5">
        <w:rPr>
          <w:rFonts w:ascii="Trebuchet MS" w:hAnsi="Trebuchet MS"/>
          <w:sz w:val="24"/>
          <w:szCs w:val="24"/>
        </w:rPr>
        <w:t xml:space="preserve"> ofertelor de parteneriat va verifica </w:t>
      </w:r>
      <w:r w:rsidRPr="007A52B5">
        <w:rPr>
          <w:rFonts w:ascii="Trebuchet MS" w:hAnsi="Trebuchet MS"/>
          <w:i/>
          <w:iCs/>
          <w:sz w:val="24"/>
          <w:szCs w:val="24"/>
        </w:rPr>
        <w:t>calificarea</w:t>
      </w:r>
      <w:r w:rsidRPr="007A52B5">
        <w:rPr>
          <w:rFonts w:ascii="Trebuchet MS" w:hAnsi="Trebuchet MS"/>
          <w:sz w:val="24"/>
          <w:szCs w:val="24"/>
        </w:rPr>
        <w:t> candidaţilor conform </w:t>
      </w:r>
      <w:r w:rsidRPr="007A52B5">
        <w:rPr>
          <w:rFonts w:ascii="Trebuchet MS" w:hAnsi="Trebuchet MS"/>
          <w:b/>
          <w:bCs/>
          <w:i/>
          <w:iCs/>
          <w:sz w:val="24"/>
          <w:szCs w:val="24"/>
          <w:u w:val="single"/>
        </w:rPr>
        <w:t>Anexei 3</w:t>
      </w:r>
      <w:r w:rsidRPr="007A52B5">
        <w:rPr>
          <w:rFonts w:ascii="Trebuchet MS" w:hAnsi="Trebuchet MS"/>
          <w:sz w:val="24"/>
          <w:szCs w:val="24"/>
        </w:rPr>
        <w:t>.</w:t>
      </w:r>
    </w:p>
    <w:p w14:paraId="23FF90EF" w14:textId="77777777" w:rsidR="0056306D" w:rsidRPr="007A52B5" w:rsidRDefault="0056306D" w:rsidP="007A52B5">
      <w:pPr>
        <w:spacing w:line="360" w:lineRule="auto"/>
        <w:jc w:val="both"/>
        <w:rPr>
          <w:rFonts w:ascii="Trebuchet MS" w:hAnsi="Trebuchet MS"/>
          <w:b/>
          <w:bCs/>
          <w:sz w:val="24"/>
          <w:szCs w:val="24"/>
          <w:u w:val="single"/>
        </w:rPr>
      </w:pPr>
    </w:p>
    <w:p w14:paraId="0A8D7C42" w14:textId="77777777" w:rsidR="007A52B5" w:rsidRDefault="007A52B5" w:rsidP="007A52B5">
      <w:pPr>
        <w:spacing w:line="360" w:lineRule="auto"/>
        <w:jc w:val="both"/>
        <w:rPr>
          <w:rFonts w:ascii="Trebuchet MS" w:hAnsi="Trebuchet MS"/>
          <w:b/>
          <w:bCs/>
          <w:sz w:val="24"/>
          <w:szCs w:val="24"/>
          <w:u w:val="single"/>
        </w:rPr>
      </w:pPr>
    </w:p>
    <w:p w14:paraId="0E4E2B97" w14:textId="77777777" w:rsidR="007A52B5" w:rsidRDefault="007A52B5" w:rsidP="007A52B5">
      <w:pPr>
        <w:spacing w:line="360" w:lineRule="auto"/>
        <w:jc w:val="both"/>
        <w:rPr>
          <w:rFonts w:ascii="Trebuchet MS" w:hAnsi="Trebuchet MS"/>
          <w:b/>
          <w:bCs/>
          <w:sz w:val="24"/>
          <w:szCs w:val="24"/>
          <w:u w:val="single"/>
        </w:rPr>
      </w:pPr>
    </w:p>
    <w:p w14:paraId="60F7CD15" w14:textId="67EB0B9B"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sz w:val="24"/>
          <w:szCs w:val="24"/>
          <w:u w:val="single"/>
        </w:rPr>
        <w:lastRenderedPageBreak/>
        <w:t>Evaluarea candidatilor</w:t>
      </w:r>
      <w:r w:rsidRPr="007A52B5">
        <w:rPr>
          <w:rFonts w:ascii="Trebuchet MS" w:hAnsi="Trebuchet MS"/>
          <w:sz w:val="24"/>
          <w:szCs w:val="24"/>
        </w:rPr>
        <w:t>:</w:t>
      </w:r>
    </w:p>
    <w:p w14:paraId="1D839312" w14:textId="7777777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Candidatii declarati admiși vor trece în etapa de evaluare, etapă în care se va folosi </w:t>
      </w:r>
      <w:r w:rsidRPr="007A52B5">
        <w:rPr>
          <w:rFonts w:ascii="Trebuchet MS" w:hAnsi="Trebuchet MS"/>
          <w:i/>
          <w:iCs/>
          <w:sz w:val="24"/>
          <w:szCs w:val="24"/>
        </w:rPr>
        <w:t>Grila de evaluare (</w:t>
      </w:r>
      <w:r w:rsidRPr="007A52B5">
        <w:rPr>
          <w:rFonts w:ascii="Trebuchet MS" w:hAnsi="Trebuchet MS"/>
          <w:b/>
          <w:bCs/>
          <w:i/>
          <w:iCs/>
          <w:sz w:val="24"/>
          <w:szCs w:val="24"/>
          <w:u w:val="single"/>
        </w:rPr>
        <w:t>Anexa 4</w:t>
      </w:r>
      <w:r w:rsidRPr="007A52B5">
        <w:rPr>
          <w:rFonts w:ascii="Trebuchet MS" w:hAnsi="Trebuchet MS"/>
          <w:i/>
          <w:iCs/>
          <w:sz w:val="24"/>
          <w:szCs w:val="24"/>
        </w:rPr>
        <w:t>)</w:t>
      </w:r>
      <w:r w:rsidRPr="007A52B5">
        <w:rPr>
          <w:rFonts w:ascii="Trebuchet MS" w:hAnsi="Trebuchet MS"/>
          <w:sz w:val="24"/>
          <w:szCs w:val="24"/>
        </w:rPr>
        <w:t>. Dosarele vor fi punctate de la 1 la 100 conform grilei. Vor fi declaraţi </w:t>
      </w:r>
      <w:r w:rsidRPr="007A52B5">
        <w:rPr>
          <w:rFonts w:ascii="Trebuchet MS" w:hAnsi="Trebuchet MS"/>
          <w:i/>
          <w:iCs/>
          <w:sz w:val="24"/>
          <w:szCs w:val="24"/>
        </w:rPr>
        <w:t>admişi</w:t>
      </w:r>
      <w:r w:rsidRPr="007A52B5">
        <w:rPr>
          <w:rFonts w:ascii="Trebuchet MS" w:hAnsi="Trebuchet MS"/>
          <w:sz w:val="24"/>
          <w:szCs w:val="24"/>
        </w:rPr>
        <w:t> candidaţii care întrunesc un punctaj egal cu sau mai mare de 65 de puncte. Vor fi declaraţi </w:t>
      </w:r>
      <w:r w:rsidRPr="007A52B5">
        <w:rPr>
          <w:rFonts w:ascii="Trebuchet MS" w:hAnsi="Trebuchet MS"/>
          <w:i/>
          <w:iCs/>
          <w:sz w:val="24"/>
          <w:szCs w:val="24"/>
        </w:rPr>
        <w:t>respinşi</w:t>
      </w:r>
      <w:r w:rsidRPr="007A52B5">
        <w:rPr>
          <w:rFonts w:ascii="Trebuchet MS" w:hAnsi="Trebuchet MS"/>
          <w:sz w:val="24"/>
          <w:szCs w:val="24"/>
        </w:rPr>
        <w:t> candidaţii care întrunesc mai puţin 65 de puncte.</w:t>
      </w:r>
    </w:p>
    <w:p w14:paraId="5BADD75B" w14:textId="3991EA5F"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sz w:val="24"/>
          <w:szCs w:val="24"/>
        </w:rPr>
        <w:t xml:space="preserve"> Depunerea documentelor</w:t>
      </w:r>
    </w:p>
    <w:p w14:paraId="372B9247" w14:textId="32652BA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Organizaţiile interesate să participe la selecţie vor depune documentele solicitate, în plic închis cu menţiunea: "</w:t>
      </w:r>
      <w:r w:rsidRPr="007A52B5">
        <w:rPr>
          <w:rFonts w:ascii="Trebuchet MS" w:hAnsi="Trebuchet MS"/>
          <w:i/>
          <w:iCs/>
          <w:sz w:val="24"/>
          <w:szCs w:val="24"/>
        </w:rPr>
        <w:t>Pentru selecţia de partener P</w:t>
      </w:r>
      <w:r w:rsidR="00E67EB6" w:rsidRPr="007A52B5">
        <w:rPr>
          <w:rFonts w:ascii="Trebuchet MS" w:hAnsi="Trebuchet MS"/>
          <w:i/>
          <w:iCs/>
          <w:sz w:val="24"/>
          <w:szCs w:val="24"/>
        </w:rPr>
        <w:t>EO</w:t>
      </w:r>
      <w:r w:rsidRPr="007A52B5">
        <w:rPr>
          <w:rFonts w:ascii="Trebuchet MS" w:hAnsi="Trebuchet MS"/>
          <w:sz w:val="24"/>
          <w:szCs w:val="24"/>
        </w:rPr>
        <w:t>, Apelul de proiecte </w:t>
      </w:r>
      <w:r w:rsidR="00E67EB6" w:rsidRPr="007A52B5">
        <w:rPr>
          <w:rFonts w:ascii="Trebuchet MS" w:hAnsi="Trebuchet MS"/>
          <w:b/>
          <w:bCs/>
          <w:sz w:val="24"/>
          <w:szCs w:val="24"/>
        </w:rPr>
        <w:t>„Primul student din familie”</w:t>
      </w:r>
      <w:r w:rsidRPr="007A52B5">
        <w:rPr>
          <w:rFonts w:ascii="Trebuchet MS" w:hAnsi="Trebuchet MS"/>
          <w:sz w:val="24"/>
          <w:szCs w:val="24"/>
        </w:rPr>
        <w:t xml:space="preserve"> la sediul </w:t>
      </w:r>
      <w:r w:rsidR="00895494" w:rsidRPr="00895494">
        <w:rPr>
          <w:rFonts w:ascii="Trebuchet MS" w:hAnsi="Trebuchet MS"/>
          <w:sz w:val="24"/>
          <w:szCs w:val="24"/>
        </w:rPr>
        <w:t>Liceul</w:t>
      </w:r>
      <w:r w:rsidR="00895494">
        <w:rPr>
          <w:rFonts w:ascii="Trebuchet MS" w:hAnsi="Trebuchet MS"/>
          <w:sz w:val="24"/>
          <w:szCs w:val="24"/>
        </w:rPr>
        <w:t>ui</w:t>
      </w:r>
      <w:r w:rsidR="00895494" w:rsidRPr="00895494">
        <w:rPr>
          <w:rFonts w:ascii="Trebuchet MS" w:hAnsi="Trebuchet MS"/>
          <w:sz w:val="24"/>
          <w:szCs w:val="24"/>
        </w:rPr>
        <w:t xml:space="preserve"> Tehnologic Toma Socolescu, Municipiul Ploiești</w:t>
      </w:r>
      <w:r w:rsidR="00686FFD" w:rsidRPr="00895494">
        <w:rPr>
          <w:rFonts w:ascii="Trebuchet MS" w:hAnsi="Trebuchet MS"/>
          <w:sz w:val="24"/>
          <w:szCs w:val="24"/>
        </w:rPr>
        <w:t xml:space="preserve">, </w:t>
      </w:r>
      <w:r w:rsidR="00895494" w:rsidRPr="00895494">
        <w:rPr>
          <w:rFonts w:ascii="Trebuchet MS" w:hAnsi="Trebuchet MS"/>
          <w:sz w:val="24"/>
          <w:szCs w:val="24"/>
        </w:rPr>
        <w:t>str. Gheorghe Grigore Cantacuzino 328</w:t>
      </w:r>
      <w:r w:rsidR="00E67EB6" w:rsidRPr="00895494">
        <w:rPr>
          <w:rFonts w:ascii="Trebuchet MS" w:hAnsi="Trebuchet MS"/>
          <w:sz w:val="24"/>
          <w:szCs w:val="24"/>
        </w:rPr>
        <w:t xml:space="preserve">, </w:t>
      </w:r>
      <w:r w:rsidR="00895494" w:rsidRPr="00895494">
        <w:rPr>
          <w:rFonts w:ascii="Trebuchet MS" w:hAnsi="Trebuchet MS"/>
          <w:sz w:val="24"/>
          <w:szCs w:val="24"/>
        </w:rPr>
        <w:t xml:space="preserve">Municipiul Ploiești, </w:t>
      </w:r>
      <w:r w:rsidR="00E67EB6" w:rsidRPr="00895494">
        <w:rPr>
          <w:rFonts w:ascii="Trebuchet MS" w:hAnsi="Trebuchet MS"/>
          <w:sz w:val="24"/>
          <w:szCs w:val="24"/>
        </w:rPr>
        <w:t>jude</w:t>
      </w:r>
      <w:r w:rsidR="00686FFD" w:rsidRPr="00895494">
        <w:rPr>
          <w:rFonts w:ascii="Trebuchet MS" w:hAnsi="Trebuchet MS"/>
          <w:sz w:val="24"/>
          <w:szCs w:val="24"/>
        </w:rPr>
        <w:t>ț</w:t>
      </w:r>
      <w:r w:rsidR="00E67EB6" w:rsidRPr="00895494">
        <w:rPr>
          <w:rFonts w:ascii="Trebuchet MS" w:hAnsi="Trebuchet MS"/>
          <w:sz w:val="24"/>
          <w:szCs w:val="24"/>
        </w:rPr>
        <w:t>ul Prahova</w:t>
      </w:r>
      <w:r w:rsidRPr="00895494">
        <w:rPr>
          <w:rFonts w:ascii="Trebuchet MS" w:hAnsi="Trebuchet MS"/>
          <w:sz w:val="24"/>
          <w:szCs w:val="24"/>
        </w:rPr>
        <w:t>.</w:t>
      </w:r>
    </w:p>
    <w:p w14:paraId="1D978DEE" w14:textId="733B60A4"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sz w:val="24"/>
          <w:szCs w:val="24"/>
        </w:rPr>
        <w:t>Rezultatul procedurii</w:t>
      </w:r>
    </w:p>
    <w:p w14:paraId="5A2C98A9" w14:textId="283C50D5"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Rezultatul procedurii de selecţie se va publica pe site-ul </w:t>
      </w:r>
      <w:r w:rsidR="0051552D" w:rsidRPr="0051552D">
        <w:rPr>
          <w:rFonts w:ascii="Trebuchet MS" w:hAnsi="Trebuchet MS"/>
          <w:sz w:val="24"/>
          <w:szCs w:val="24"/>
        </w:rPr>
        <w:t xml:space="preserve">Liceul Tehnologic Toma Socolescu, Municipiul Ploiești </w:t>
      </w:r>
      <w:r w:rsidRPr="007A52B5">
        <w:rPr>
          <w:rFonts w:ascii="Trebuchet MS" w:hAnsi="Trebuchet MS"/>
          <w:sz w:val="24"/>
          <w:szCs w:val="24"/>
        </w:rPr>
        <w:t xml:space="preserve">printr-un </w:t>
      </w:r>
      <w:r w:rsidRPr="00D83FC7">
        <w:rPr>
          <w:rFonts w:ascii="Trebuchet MS" w:hAnsi="Trebuchet MS"/>
          <w:sz w:val="24"/>
          <w:szCs w:val="24"/>
        </w:rPr>
        <w:t xml:space="preserve">anunţ (în termen de maximum </w:t>
      </w:r>
      <w:r w:rsidR="00D83FC7" w:rsidRPr="00D83FC7">
        <w:rPr>
          <w:rFonts w:ascii="Trebuchet MS" w:hAnsi="Trebuchet MS"/>
          <w:sz w:val="24"/>
          <w:szCs w:val="24"/>
        </w:rPr>
        <w:t>1</w:t>
      </w:r>
      <w:r w:rsidRPr="00D83FC7">
        <w:rPr>
          <w:rFonts w:ascii="Trebuchet MS" w:hAnsi="Trebuchet MS"/>
          <w:sz w:val="24"/>
          <w:szCs w:val="24"/>
        </w:rPr>
        <w:t xml:space="preserve"> zi lucrătoare de la termenul limită pentru depunerea dosarelor), </w:t>
      </w:r>
      <w:r w:rsidRPr="007A52B5">
        <w:rPr>
          <w:rFonts w:ascii="Trebuchet MS" w:hAnsi="Trebuchet MS"/>
          <w:sz w:val="24"/>
          <w:szCs w:val="24"/>
        </w:rPr>
        <w:t>care va conţine informaţiile cuprinse în anunţul de selecţie şi informaţii privind candidaţii/ofertanţii participanţi la procedură admişi şi respinşi şi punctajul obţinut de fiecare dintre aceştia, iar partenerii selectaţi vor fi contactaţi direct, la datele de contact furnizate în Fişa partenerului.</w:t>
      </w:r>
    </w:p>
    <w:p w14:paraId="7BE963E2" w14:textId="78B64A90"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sz w:val="24"/>
          <w:szCs w:val="24"/>
        </w:rPr>
        <w:t>Soluţionarea contestaţiilor</w:t>
      </w:r>
    </w:p>
    <w:p w14:paraId="43A9C2CC" w14:textId="5A05439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Ofertanţii care nu au fost selectaţi ca parteneri în vederea aplicării cererii de finanţare pentru proiectul care face obiectul Anunţului de selecţie pot depune, în termen de </w:t>
      </w:r>
      <w:r w:rsidRPr="007A52B5">
        <w:rPr>
          <w:rFonts w:ascii="Trebuchet MS" w:hAnsi="Trebuchet MS"/>
          <w:b/>
          <w:bCs/>
          <w:sz w:val="24"/>
          <w:szCs w:val="24"/>
        </w:rPr>
        <w:t>1 zi lucrătoare</w:t>
      </w:r>
      <w:r w:rsidRPr="007A52B5">
        <w:rPr>
          <w:rFonts w:ascii="Trebuchet MS" w:hAnsi="Trebuchet MS"/>
          <w:sz w:val="24"/>
          <w:szCs w:val="24"/>
        </w:rPr>
        <w:t xml:space="preserve"> de la data publicării listei pe site-ul </w:t>
      </w:r>
      <w:r w:rsidR="0051552D" w:rsidRPr="0051552D">
        <w:rPr>
          <w:rFonts w:ascii="Trebuchet MS" w:hAnsi="Trebuchet MS"/>
          <w:sz w:val="24"/>
          <w:szCs w:val="24"/>
        </w:rPr>
        <w:t xml:space="preserve">Liceul Tehnologic </w:t>
      </w:r>
      <w:r w:rsidR="00F9105F">
        <w:rPr>
          <w:rFonts w:ascii="Trebuchet MS" w:hAnsi="Trebuchet MS"/>
          <w:sz w:val="24"/>
          <w:szCs w:val="24"/>
        </w:rPr>
        <w:t>„</w:t>
      </w:r>
      <w:r w:rsidR="0051552D" w:rsidRPr="0051552D">
        <w:rPr>
          <w:rFonts w:ascii="Trebuchet MS" w:hAnsi="Trebuchet MS"/>
          <w:sz w:val="24"/>
          <w:szCs w:val="24"/>
        </w:rPr>
        <w:t>Toma Socolescu</w:t>
      </w:r>
      <w:r w:rsidR="00F9105F">
        <w:rPr>
          <w:rFonts w:ascii="Trebuchet MS" w:hAnsi="Trebuchet MS"/>
          <w:sz w:val="24"/>
          <w:szCs w:val="24"/>
        </w:rPr>
        <w:t>”</w:t>
      </w:r>
      <w:r w:rsidR="0051552D" w:rsidRPr="0051552D">
        <w:rPr>
          <w:rFonts w:ascii="Trebuchet MS" w:hAnsi="Trebuchet MS"/>
          <w:sz w:val="24"/>
          <w:szCs w:val="24"/>
        </w:rPr>
        <w:t>, Municipiul Ploiești</w:t>
      </w:r>
      <w:r w:rsidRPr="007A52B5">
        <w:rPr>
          <w:rFonts w:ascii="Trebuchet MS" w:hAnsi="Trebuchet MS"/>
          <w:sz w:val="24"/>
          <w:szCs w:val="24"/>
        </w:rPr>
        <w:t>, contestaţii care se soluţionează de comisia de contestaţii în termen de </w:t>
      </w:r>
      <w:r w:rsidR="00895494">
        <w:rPr>
          <w:rFonts w:ascii="Trebuchet MS" w:hAnsi="Trebuchet MS"/>
          <w:b/>
          <w:bCs/>
          <w:sz w:val="24"/>
          <w:szCs w:val="24"/>
        </w:rPr>
        <w:t>1</w:t>
      </w:r>
      <w:r w:rsidRPr="007A52B5">
        <w:rPr>
          <w:rFonts w:ascii="Trebuchet MS" w:hAnsi="Trebuchet MS"/>
          <w:b/>
          <w:bCs/>
          <w:sz w:val="24"/>
          <w:szCs w:val="24"/>
        </w:rPr>
        <w:t xml:space="preserve"> zi lucrătoare</w:t>
      </w:r>
      <w:r w:rsidR="00D83FC7">
        <w:rPr>
          <w:rFonts w:ascii="Trebuchet MS" w:hAnsi="Trebuchet MS"/>
          <w:sz w:val="24"/>
          <w:szCs w:val="24"/>
        </w:rPr>
        <w:t>.</w:t>
      </w:r>
    </w:p>
    <w:p w14:paraId="36C45462" w14:textId="77777777" w:rsidR="007A52B5" w:rsidRDefault="007A52B5" w:rsidP="007A52B5">
      <w:pPr>
        <w:spacing w:line="360" w:lineRule="auto"/>
        <w:jc w:val="both"/>
        <w:rPr>
          <w:rFonts w:ascii="Trebuchet MS" w:hAnsi="Trebuchet MS"/>
          <w:b/>
          <w:bCs/>
          <w:sz w:val="24"/>
          <w:szCs w:val="24"/>
        </w:rPr>
      </w:pPr>
    </w:p>
    <w:p w14:paraId="28A9F935" w14:textId="77777777" w:rsidR="007A52B5" w:rsidRDefault="007A52B5" w:rsidP="007A52B5">
      <w:pPr>
        <w:spacing w:line="360" w:lineRule="auto"/>
        <w:jc w:val="both"/>
        <w:rPr>
          <w:rFonts w:ascii="Trebuchet MS" w:hAnsi="Trebuchet MS"/>
          <w:b/>
          <w:bCs/>
          <w:sz w:val="24"/>
          <w:szCs w:val="24"/>
        </w:rPr>
      </w:pPr>
      <w:bookmarkStart w:id="3" w:name="_GoBack"/>
      <w:bookmarkEnd w:id="3"/>
    </w:p>
    <w:p w14:paraId="3680079E" w14:textId="77777777" w:rsidR="007A52B5" w:rsidRDefault="007A52B5" w:rsidP="007A52B5">
      <w:pPr>
        <w:spacing w:line="360" w:lineRule="auto"/>
        <w:jc w:val="both"/>
        <w:rPr>
          <w:rFonts w:ascii="Trebuchet MS" w:hAnsi="Trebuchet MS"/>
          <w:b/>
          <w:bCs/>
          <w:sz w:val="24"/>
          <w:szCs w:val="24"/>
        </w:rPr>
      </w:pPr>
    </w:p>
    <w:p w14:paraId="3294C59D" w14:textId="1BCA2F29" w:rsidR="00C63760" w:rsidRPr="007A52B5" w:rsidRDefault="00C63760" w:rsidP="007A52B5">
      <w:pPr>
        <w:spacing w:line="360" w:lineRule="auto"/>
        <w:jc w:val="both"/>
        <w:rPr>
          <w:rFonts w:ascii="Trebuchet MS" w:hAnsi="Trebuchet MS"/>
          <w:b/>
          <w:bCs/>
          <w:sz w:val="24"/>
          <w:szCs w:val="24"/>
        </w:rPr>
      </w:pPr>
      <w:r w:rsidRPr="007A52B5">
        <w:rPr>
          <w:rFonts w:ascii="Trebuchet MS" w:hAnsi="Trebuchet MS"/>
          <w:b/>
          <w:bCs/>
          <w:sz w:val="24"/>
          <w:szCs w:val="24"/>
        </w:rPr>
        <w:lastRenderedPageBreak/>
        <w:t xml:space="preserve">Perioadele de desfășurare a concursului sunt: </w:t>
      </w:r>
    </w:p>
    <w:p w14:paraId="63A5ECC9" w14:textId="47D3B5F1" w:rsidR="00C63760" w:rsidRPr="007A52B5" w:rsidRDefault="00C63760" w:rsidP="007A52B5">
      <w:pPr>
        <w:spacing w:line="360" w:lineRule="auto"/>
        <w:jc w:val="both"/>
        <w:rPr>
          <w:rFonts w:ascii="Trebuchet MS" w:hAnsi="Trebuchet MS"/>
          <w:sz w:val="24"/>
          <w:szCs w:val="24"/>
        </w:rPr>
      </w:pPr>
      <w:r w:rsidRPr="007A52B5">
        <w:rPr>
          <w:rFonts w:ascii="Trebuchet MS" w:hAnsi="Trebuchet MS"/>
          <w:sz w:val="24"/>
          <w:szCs w:val="24"/>
        </w:rPr>
        <w:t>1</w:t>
      </w:r>
      <w:r w:rsidR="007A52B5">
        <w:rPr>
          <w:rFonts w:ascii="Trebuchet MS" w:hAnsi="Trebuchet MS"/>
          <w:sz w:val="24"/>
          <w:szCs w:val="24"/>
        </w:rPr>
        <w:t xml:space="preserve">. </w:t>
      </w:r>
      <w:r w:rsidRPr="007A52B5">
        <w:rPr>
          <w:rFonts w:ascii="Trebuchet MS" w:hAnsi="Trebuchet MS"/>
          <w:sz w:val="24"/>
          <w:szCs w:val="24"/>
        </w:rPr>
        <w:t xml:space="preserve">Înscrierea la concurs şi depunerea dosarelor se va face la sediul </w:t>
      </w:r>
      <w:r w:rsidR="0051552D" w:rsidRPr="0051552D">
        <w:rPr>
          <w:rFonts w:ascii="Trebuchet MS" w:hAnsi="Trebuchet MS"/>
          <w:sz w:val="24"/>
          <w:szCs w:val="24"/>
        </w:rPr>
        <w:t xml:space="preserve">Liceul Tehnologic </w:t>
      </w:r>
      <w:r w:rsidR="00F9105F">
        <w:rPr>
          <w:rFonts w:ascii="Trebuchet MS" w:hAnsi="Trebuchet MS"/>
          <w:sz w:val="24"/>
          <w:szCs w:val="24"/>
        </w:rPr>
        <w:t>„</w:t>
      </w:r>
      <w:r w:rsidR="0051552D" w:rsidRPr="0051552D">
        <w:rPr>
          <w:rFonts w:ascii="Trebuchet MS" w:hAnsi="Trebuchet MS"/>
          <w:sz w:val="24"/>
          <w:szCs w:val="24"/>
        </w:rPr>
        <w:t>Toma Socolescu</w:t>
      </w:r>
      <w:r w:rsidR="00F9105F">
        <w:rPr>
          <w:rFonts w:ascii="Trebuchet MS" w:hAnsi="Trebuchet MS"/>
          <w:sz w:val="24"/>
          <w:szCs w:val="24"/>
        </w:rPr>
        <w:t>”</w:t>
      </w:r>
      <w:r w:rsidR="0051552D" w:rsidRPr="0051552D">
        <w:rPr>
          <w:rFonts w:ascii="Trebuchet MS" w:hAnsi="Trebuchet MS"/>
          <w:sz w:val="24"/>
          <w:szCs w:val="24"/>
        </w:rPr>
        <w:t>, Municipiul Ploiești</w:t>
      </w:r>
      <w:r w:rsidRPr="007A52B5">
        <w:rPr>
          <w:rFonts w:ascii="Trebuchet MS" w:hAnsi="Trebuchet MS"/>
          <w:sz w:val="24"/>
          <w:szCs w:val="24"/>
        </w:rPr>
        <w:t xml:space="preserve">, în perioada </w:t>
      </w:r>
      <w:r w:rsidR="0051552D">
        <w:rPr>
          <w:rFonts w:ascii="Trebuchet MS" w:hAnsi="Trebuchet MS"/>
          <w:sz w:val="24"/>
          <w:szCs w:val="24"/>
        </w:rPr>
        <w:t>21</w:t>
      </w:r>
      <w:r w:rsidRPr="007A52B5">
        <w:rPr>
          <w:rFonts w:ascii="Trebuchet MS" w:hAnsi="Trebuchet MS"/>
          <w:sz w:val="24"/>
          <w:szCs w:val="24"/>
        </w:rPr>
        <w:t>.05.2024 - 2</w:t>
      </w:r>
      <w:r w:rsidR="0051552D">
        <w:rPr>
          <w:rFonts w:ascii="Trebuchet MS" w:hAnsi="Trebuchet MS"/>
          <w:sz w:val="24"/>
          <w:szCs w:val="24"/>
        </w:rPr>
        <w:t>7</w:t>
      </w:r>
      <w:r w:rsidRPr="007A52B5">
        <w:rPr>
          <w:rFonts w:ascii="Trebuchet MS" w:hAnsi="Trebuchet MS"/>
          <w:sz w:val="24"/>
          <w:szCs w:val="24"/>
        </w:rPr>
        <w:t xml:space="preserve">.05.2024, între orele 09:00 – 12:00; </w:t>
      </w:r>
    </w:p>
    <w:p w14:paraId="6F79D30D" w14:textId="6CEA709F" w:rsidR="00C63760" w:rsidRPr="007A52B5" w:rsidRDefault="00C63760" w:rsidP="007A52B5">
      <w:pPr>
        <w:spacing w:line="360" w:lineRule="auto"/>
        <w:jc w:val="both"/>
        <w:rPr>
          <w:rFonts w:ascii="Trebuchet MS" w:hAnsi="Trebuchet MS"/>
          <w:sz w:val="24"/>
          <w:szCs w:val="24"/>
        </w:rPr>
      </w:pPr>
      <w:r w:rsidRPr="007A52B5">
        <w:rPr>
          <w:rFonts w:ascii="Trebuchet MS" w:hAnsi="Trebuchet MS"/>
          <w:sz w:val="24"/>
          <w:szCs w:val="24"/>
        </w:rPr>
        <w:t xml:space="preserve">2. Evaluarea dosarelor şi publicare rezultatelor se va face </w:t>
      </w:r>
      <w:r w:rsidR="0051552D">
        <w:rPr>
          <w:rFonts w:ascii="Trebuchet MS" w:hAnsi="Trebuchet MS"/>
          <w:sz w:val="24"/>
          <w:szCs w:val="24"/>
        </w:rPr>
        <w:t>în data de 28.05.2024</w:t>
      </w:r>
      <w:r w:rsidR="003607C5">
        <w:rPr>
          <w:rFonts w:ascii="Trebuchet MS" w:hAnsi="Trebuchet MS"/>
          <w:sz w:val="24"/>
          <w:szCs w:val="24"/>
        </w:rPr>
        <w:t>;</w:t>
      </w:r>
    </w:p>
    <w:p w14:paraId="0BE6ABA0" w14:textId="123B9144" w:rsidR="00C63760" w:rsidRPr="007A52B5" w:rsidRDefault="00C63760" w:rsidP="007A52B5">
      <w:pPr>
        <w:spacing w:line="360" w:lineRule="auto"/>
        <w:jc w:val="both"/>
        <w:rPr>
          <w:rFonts w:ascii="Trebuchet MS" w:hAnsi="Trebuchet MS"/>
          <w:sz w:val="24"/>
          <w:szCs w:val="24"/>
        </w:rPr>
      </w:pPr>
      <w:r w:rsidRPr="007A52B5">
        <w:rPr>
          <w:rFonts w:ascii="Trebuchet MS" w:hAnsi="Trebuchet MS"/>
          <w:sz w:val="24"/>
          <w:szCs w:val="24"/>
        </w:rPr>
        <w:t>3. Depunerea contestaţiilor</w:t>
      </w:r>
      <w:r w:rsidR="003607C5">
        <w:rPr>
          <w:rFonts w:ascii="Trebuchet MS" w:hAnsi="Trebuchet MS"/>
          <w:sz w:val="24"/>
          <w:szCs w:val="24"/>
        </w:rPr>
        <w:t xml:space="preserve"> </w:t>
      </w:r>
      <w:r w:rsidRPr="007A52B5">
        <w:rPr>
          <w:rFonts w:ascii="Trebuchet MS" w:hAnsi="Trebuchet MS"/>
          <w:sz w:val="24"/>
          <w:szCs w:val="24"/>
        </w:rPr>
        <w:t>se va face între orele 09:00 – 12:00, în data de 2</w:t>
      </w:r>
      <w:r w:rsidR="0051552D">
        <w:rPr>
          <w:rFonts w:ascii="Trebuchet MS" w:hAnsi="Trebuchet MS"/>
          <w:sz w:val="24"/>
          <w:szCs w:val="24"/>
        </w:rPr>
        <w:t>9</w:t>
      </w:r>
      <w:r w:rsidRPr="007A52B5">
        <w:rPr>
          <w:rFonts w:ascii="Trebuchet MS" w:hAnsi="Trebuchet MS"/>
          <w:sz w:val="24"/>
          <w:szCs w:val="24"/>
        </w:rPr>
        <w:t>.05.2024;</w:t>
      </w:r>
    </w:p>
    <w:p w14:paraId="2B52C57C" w14:textId="6F39417A" w:rsidR="00C63760" w:rsidRPr="007A52B5" w:rsidRDefault="00C63760" w:rsidP="007A52B5">
      <w:pPr>
        <w:spacing w:line="360" w:lineRule="auto"/>
        <w:jc w:val="both"/>
        <w:rPr>
          <w:rFonts w:ascii="Trebuchet MS" w:hAnsi="Trebuchet MS"/>
          <w:sz w:val="24"/>
          <w:szCs w:val="24"/>
        </w:rPr>
      </w:pPr>
      <w:r w:rsidRPr="007A52B5">
        <w:rPr>
          <w:rFonts w:ascii="Trebuchet MS" w:hAnsi="Trebuchet MS"/>
          <w:sz w:val="24"/>
          <w:szCs w:val="24"/>
        </w:rPr>
        <w:t xml:space="preserve">4. Soluţionare contestaţii: </w:t>
      </w:r>
      <w:r w:rsidR="003607C5">
        <w:rPr>
          <w:rFonts w:ascii="Trebuchet MS" w:hAnsi="Trebuchet MS"/>
          <w:sz w:val="24"/>
          <w:szCs w:val="24"/>
        </w:rPr>
        <w:t>29</w:t>
      </w:r>
      <w:r w:rsidRPr="007A52B5">
        <w:rPr>
          <w:rFonts w:ascii="Trebuchet MS" w:hAnsi="Trebuchet MS"/>
          <w:sz w:val="24"/>
          <w:szCs w:val="24"/>
        </w:rPr>
        <w:t>.05.2024;</w:t>
      </w:r>
    </w:p>
    <w:p w14:paraId="686FEC5E" w14:textId="11330243" w:rsidR="00C63760" w:rsidRPr="007A52B5" w:rsidRDefault="00C63760" w:rsidP="007A52B5">
      <w:pPr>
        <w:spacing w:line="360" w:lineRule="auto"/>
        <w:jc w:val="both"/>
        <w:rPr>
          <w:rFonts w:ascii="Trebuchet MS" w:hAnsi="Trebuchet MS"/>
          <w:sz w:val="24"/>
          <w:szCs w:val="24"/>
        </w:rPr>
      </w:pPr>
      <w:r w:rsidRPr="007A52B5">
        <w:rPr>
          <w:rFonts w:ascii="Trebuchet MS" w:hAnsi="Trebuchet MS"/>
          <w:sz w:val="24"/>
          <w:szCs w:val="24"/>
        </w:rPr>
        <w:t xml:space="preserve">5. Afisarea rezultatelor finale </w:t>
      </w:r>
      <w:r w:rsidR="003607C5">
        <w:rPr>
          <w:rFonts w:ascii="Trebuchet MS" w:hAnsi="Trebuchet MS"/>
          <w:sz w:val="24"/>
          <w:szCs w:val="24"/>
        </w:rPr>
        <w:t>29</w:t>
      </w:r>
      <w:r w:rsidRPr="007A52B5">
        <w:rPr>
          <w:rFonts w:ascii="Trebuchet MS" w:hAnsi="Trebuchet MS"/>
          <w:sz w:val="24"/>
          <w:szCs w:val="24"/>
        </w:rPr>
        <w:t>.05.2024.</w:t>
      </w:r>
      <w:r w:rsidRPr="007A52B5">
        <w:rPr>
          <w:rFonts w:ascii="Trebuchet MS" w:hAnsi="Trebuchet MS"/>
          <w:sz w:val="24"/>
          <w:szCs w:val="24"/>
        </w:rPr>
        <w:cr/>
      </w:r>
    </w:p>
    <w:p w14:paraId="62A2E2F3" w14:textId="64B42A12"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sz w:val="24"/>
          <w:szCs w:val="24"/>
        </w:rPr>
        <w:t>Informații suplimentare</w:t>
      </w:r>
    </w:p>
    <w:p w14:paraId="1DE97220" w14:textId="6C2267E7" w:rsidR="00DC5766" w:rsidRPr="007A52B5" w:rsidRDefault="00DC5766" w:rsidP="007A52B5">
      <w:pPr>
        <w:spacing w:line="360" w:lineRule="auto"/>
        <w:jc w:val="both"/>
        <w:rPr>
          <w:rFonts w:ascii="Trebuchet MS" w:hAnsi="Trebuchet MS"/>
          <w:sz w:val="24"/>
          <w:szCs w:val="24"/>
        </w:rPr>
      </w:pPr>
      <w:r w:rsidRPr="007A52B5">
        <w:rPr>
          <w:rFonts w:ascii="Trebuchet MS" w:hAnsi="Trebuchet MS"/>
          <w:sz w:val="24"/>
          <w:szCs w:val="24"/>
        </w:rPr>
        <w:t xml:space="preserve">Informații suplimentare privind procedura de selecţie pot fi obţinute direct de la sediul </w:t>
      </w:r>
      <w:r w:rsidR="0051552D" w:rsidRPr="0051552D">
        <w:rPr>
          <w:rFonts w:ascii="Trebuchet MS" w:hAnsi="Trebuchet MS"/>
          <w:sz w:val="24"/>
          <w:szCs w:val="24"/>
        </w:rPr>
        <w:t xml:space="preserve">Liceul Tehnologic </w:t>
      </w:r>
      <w:r w:rsidR="00F9105F">
        <w:rPr>
          <w:rFonts w:ascii="Trebuchet MS" w:hAnsi="Trebuchet MS"/>
          <w:sz w:val="24"/>
          <w:szCs w:val="24"/>
        </w:rPr>
        <w:t>„</w:t>
      </w:r>
      <w:r w:rsidR="0051552D" w:rsidRPr="0051552D">
        <w:rPr>
          <w:rFonts w:ascii="Trebuchet MS" w:hAnsi="Trebuchet MS"/>
          <w:sz w:val="24"/>
          <w:szCs w:val="24"/>
        </w:rPr>
        <w:t>Toma Socolescu</w:t>
      </w:r>
      <w:r w:rsidR="00F9105F">
        <w:rPr>
          <w:rFonts w:ascii="Trebuchet MS" w:hAnsi="Trebuchet MS"/>
          <w:sz w:val="24"/>
          <w:szCs w:val="24"/>
        </w:rPr>
        <w:t>”</w:t>
      </w:r>
      <w:r w:rsidR="0051552D" w:rsidRPr="0051552D">
        <w:rPr>
          <w:rFonts w:ascii="Trebuchet MS" w:hAnsi="Trebuchet MS"/>
          <w:sz w:val="24"/>
          <w:szCs w:val="24"/>
        </w:rPr>
        <w:t xml:space="preserve">, Municipiul Ploieșt </w:t>
      </w:r>
      <w:r w:rsidRPr="007A52B5">
        <w:rPr>
          <w:rFonts w:ascii="Trebuchet MS" w:hAnsi="Trebuchet MS"/>
          <w:sz w:val="24"/>
          <w:szCs w:val="24"/>
        </w:rPr>
        <w:t>sau la e</w:t>
      </w:r>
      <w:r w:rsidR="00C63760" w:rsidRPr="007A52B5">
        <w:rPr>
          <w:rFonts w:ascii="Trebuchet MS" w:hAnsi="Trebuchet MS"/>
          <w:sz w:val="24"/>
          <w:szCs w:val="24"/>
        </w:rPr>
        <w:t>-</w:t>
      </w:r>
      <w:r w:rsidRPr="007A52B5">
        <w:rPr>
          <w:rFonts w:ascii="Trebuchet MS" w:hAnsi="Trebuchet MS"/>
          <w:sz w:val="24"/>
          <w:szCs w:val="24"/>
        </w:rPr>
        <w:t xml:space="preserve">mail: </w:t>
      </w:r>
      <w:r w:rsidR="00F07986" w:rsidRPr="00F07986">
        <w:rPr>
          <w:rFonts w:ascii="Trebuchet MS" w:hAnsi="Trebuchet MS"/>
          <w:sz w:val="24"/>
          <w:szCs w:val="24"/>
        </w:rPr>
        <w:t>tsocolescuploiesti@gmail.com</w:t>
      </w:r>
      <w:r w:rsidR="00F9105F">
        <w:rPr>
          <w:rFonts w:ascii="Trebuchet MS" w:hAnsi="Trebuchet MS"/>
          <w:sz w:val="24"/>
          <w:szCs w:val="24"/>
        </w:rPr>
        <w:t>,</w:t>
      </w:r>
      <w:r w:rsidR="00F07986" w:rsidRPr="00F07986">
        <w:rPr>
          <w:rFonts w:ascii="Trebuchet MS" w:hAnsi="Trebuchet MS"/>
          <w:sz w:val="24"/>
          <w:szCs w:val="24"/>
        </w:rPr>
        <w:t xml:space="preserve"> </w:t>
      </w:r>
      <w:r w:rsidRPr="007A52B5">
        <w:rPr>
          <w:rFonts w:ascii="Trebuchet MS" w:hAnsi="Trebuchet MS"/>
          <w:sz w:val="24"/>
          <w:szCs w:val="24"/>
        </w:rPr>
        <w:t xml:space="preserve">sau telefon </w:t>
      </w:r>
      <w:r w:rsidR="00F07986" w:rsidRPr="00F07986">
        <w:rPr>
          <w:rFonts w:ascii="Trebuchet MS" w:hAnsi="Trebuchet MS"/>
          <w:sz w:val="24"/>
          <w:szCs w:val="24"/>
        </w:rPr>
        <w:t>0244 552 25</w:t>
      </w:r>
      <w:r w:rsidR="00F07986">
        <w:rPr>
          <w:rFonts w:ascii="Trebuchet MS" w:hAnsi="Trebuchet MS"/>
          <w:sz w:val="24"/>
          <w:szCs w:val="24"/>
        </w:rPr>
        <w:t>1</w:t>
      </w:r>
      <w:r w:rsidR="00F9105F">
        <w:rPr>
          <w:rFonts w:ascii="Trebuchet MS" w:hAnsi="Trebuchet MS"/>
          <w:sz w:val="24"/>
          <w:szCs w:val="24"/>
        </w:rPr>
        <w:t xml:space="preserve"> sau site: tnsoc.ro</w:t>
      </w:r>
    </w:p>
    <w:p w14:paraId="1FCBF40B" w14:textId="77777777" w:rsidR="00DC5766" w:rsidRPr="007A52B5" w:rsidRDefault="00DC5766" w:rsidP="007A52B5">
      <w:pPr>
        <w:spacing w:line="360" w:lineRule="auto"/>
        <w:jc w:val="both"/>
        <w:rPr>
          <w:rFonts w:ascii="Trebuchet MS" w:hAnsi="Trebuchet MS"/>
          <w:sz w:val="24"/>
          <w:szCs w:val="24"/>
        </w:rPr>
      </w:pPr>
      <w:r w:rsidRPr="007A52B5">
        <w:rPr>
          <w:rFonts w:ascii="Trebuchet MS" w:hAnsi="Trebuchet MS"/>
          <w:b/>
          <w:bCs/>
          <w:i/>
          <w:iCs/>
          <w:sz w:val="24"/>
          <w:szCs w:val="24"/>
          <w:u w:val="single"/>
        </w:rPr>
        <w:t>Anexe</w:t>
      </w:r>
      <w:r w:rsidRPr="007A52B5">
        <w:rPr>
          <w:rFonts w:ascii="Trebuchet MS" w:hAnsi="Trebuchet MS"/>
          <w:sz w:val="24"/>
          <w:szCs w:val="24"/>
        </w:rPr>
        <w:t>:</w:t>
      </w:r>
    </w:p>
    <w:p w14:paraId="45336CED" w14:textId="1C129DE4" w:rsidR="007904D5" w:rsidRPr="007A52B5" w:rsidRDefault="00DC5766" w:rsidP="007A52B5">
      <w:pPr>
        <w:spacing w:line="360" w:lineRule="auto"/>
        <w:rPr>
          <w:rFonts w:ascii="Trebuchet MS" w:hAnsi="Trebuchet MS"/>
          <w:sz w:val="24"/>
          <w:szCs w:val="24"/>
        </w:rPr>
      </w:pPr>
      <w:r w:rsidRPr="007A52B5">
        <w:rPr>
          <w:rFonts w:ascii="Trebuchet MS" w:hAnsi="Trebuchet MS"/>
          <w:b/>
          <w:bCs/>
          <w:i/>
          <w:iCs/>
          <w:sz w:val="24"/>
          <w:szCs w:val="24"/>
        </w:rPr>
        <w:t xml:space="preserve">Anexa 1 - </w:t>
      </w:r>
      <w:r w:rsidR="00356EE7" w:rsidRPr="007A52B5">
        <w:rPr>
          <w:rFonts w:ascii="Trebuchet MS" w:hAnsi="Trebuchet MS"/>
          <w:b/>
          <w:bCs/>
          <w:i/>
          <w:iCs/>
          <w:sz w:val="24"/>
          <w:szCs w:val="24"/>
        </w:rPr>
        <w:t>M</w:t>
      </w:r>
      <w:r w:rsidRPr="007A52B5">
        <w:rPr>
          <w:rFonts w:ascii="Trebuchet MS" w:hAnsi="Trebuchet MS"/>
          <w:b/>
          <w:bCs/>
          <w:i/>
          <w:iCs/>
          <w:sz w:val="24"/>
          <w:szCs w:val="24"/>
        </w:rPr>
        <w:t>odel Scrisoare de intenţie</w:t>
      </w:r>
      <w:r w:rsidRPr="007A52B5">
        <w:rPr>
          <w:rFonts w:ascii="Trebuchet MS" w:hAnsi="Trebuchet MS"/>
          <w:b/>
          <w:bCs/>
          <w:i/>
          <w:iCs/>
          <w:sz w:val="24"/>
          <w:szCs w:val="24"/>
        </w:rPr>
        <w:br/>
        <w:t xml:space="preserve">Anexa 2 - </w:t>
      </w:r>
      <w:r w:rsidR="00356EE7" w:rsidRPr="007A52B5">
        <w:rPr>
          <w:rFonts w:ascii="Trebuchet MS" w:hAnsi="Trebuchet MS"/>
          <w:b/>
          <w:bCs/>
          <w:i/>
          <w:iCs/>
          <w:sz w:val="24"/>
          <w:szCs w:val="24"/>
        </w:rPr>
        <w:t>M</w:t>
      </w:r>
      <w:r w:rsidRPr="007A52B5">
        <w:rPr>
          <w:rFonts w:ascii="Trebuchet MS" w:hAnsi="Trebuchet MS"/>
          <w:b/>
          <w:bCs/>
          <w:i/>
          <w:iCs/>
          <w:sz w:val="24"/>
          <w:szCs w:val="24"/>
        </w:rPr>
        <w:t>odel Fișa partener</w:t>
      </w:r>
      <w:r w:rsidR="00356EE7" w:rsidRPr="007A52B5">
        <w:rPr>
          <w:rFonts w:ascii="Trebuchet MS" w:hAnsi="Trebuchet MS"/>
          <w:b/>
          <w:bCs/>
          <w:i/>
          <w:iCs/>
          <w:sz w:val="24"/>
          <w:szCs w:val="24"/>
        </w:rPr>
        <w:t>ului</w:t>
      </w:r>
      <w:r w:rsidRPr="007A52B5">
        <w:rPr>
          <w:rFonts w:ascii="Trebuchet MS" w:hAnsi="Trebuchet MS"/>
          <w:b/>
          <w:bCs/>
          <w:i/>
          <w:iCs/>
          <w:sz w:val="24"/>
          <w:szCs w:val="24"/>
        </w:rPr>
        <w:br/>
        <w:t xml:space="preserve">Anexa 3 - Grilă de evaluare etapa de calificare </w:t>
      </w:r>
      <w:proofErr w:type="gramStart"/>
      <w:r w:rsidRPr="007A52B5">
        <w:rPr>
          <w:rFonts w:ascii="Trebuchet MS" w:hAnsi="Trebuchet MS"/>
          <w:b/>
          <w:bCs/>
          <w:i/>
          <w:iCs/>
          <w:sz w:val="24"/>
          <w:szCs w:val="24"/>
        </w:rPr>
        <w:t>a</w:t>
      </w:r>
      <w:proofErr w:type="gramEnd"/>
      <w:r w:rsidRPr="007A52B5">
        <w:rPr>
          <w:rFonts w:ascii="Trebuchet MS" w:hAnsi="Trebuchet MS"/>
          <w:b/>
          <w:bCs/>
          <w:i/>
          <w:iCs/>
          <w:sz w:val="24"/>
          <w:szCs w:val="24"/>
        </w:rPr>
        <w:t xml:space="preserve"> ofertanţilor</w:t>
      </w:r>
      <w:r w:rsidRPr="007A52B5">
        <w:rPr>
          <w:rFonts w:ascii="Trebuchet MS" w:hAnsi="Trebuchet MS"/>
          <w:b/>
          <w:bCs/>
          <w:i/>
          <w:iCs/>
          <w:sz w:val="24"/>
          <w:szCs w:val="24"/>
        </w:rPr>
        <w:br/>
        <w:t xml:space="preserve">Anexa </w:t>
      </w:r>
      <w:r w:rsidR="00C63760" w:rsidRPr="007A52B5">
        <w:rPr>
          <w:rFonts w:ascii="Trebuchet MS" w:hAnsi="Trebuchet MS"/>
          <w:b/>
          <w:bCs/>
          <w:i/>
          <w:iCs/>
          <w:sz w:val="24"/>
          <w:szCs w:val="24"/>
        </w:rPr>
        <w:t>4</w:t>
      </w:r>
      <w:r w:rsidRPr="007A52B5">
        <w:rPr>
          <w:rFonts w:ascii="Trebuchet MS" w:hAnsi="Trebuchet MS"/>
          <w:b/>
          <w:bCs/>
          <w:i/>
          <w:iCs/>
          <w:sz w:val="24"/>
          <w:szCs w:val="24"/>
        </w:rPr>
        <w:t>- Grila evaluare și sele</w:t>
      </w:r>
      <w:r w:rsidR="00C10A1F" w:rsidRPr="007A52B5">
        <w:rPr>
          <w:rFonts w:ascii="Trebuchet MS" w:hAnsi="Trebuchet MS"/>
          <w:b/>
          <w:bCs/>
          <w:i/>
          <w:iCs/>
          <w:sz w:val="24"/>
          <w:szCs w:val="24"/>
        </w:rPr>
        <w:t xml:space="preserve">ctie </w:t>
      </w:r>
      <w:r w:rsidRPr="007A52B5">
        <w:rPr>
          <w:rFonts w:ascii="Trebuchet MS" w:hAnsi="Trebuchet MS"/>
          <w:b/>
          <w:bCs/>
          <w:i/>
          <w:iCs/>
          <w:sz w:val="24"/>
          <w:szCs w:val="24"/>
        </w:rPr>
        <w:t>a ofertanților</w:t>
      </w:r>
    </w:p>
    <w:sectPr w:rsidR="007904D5" w:rsidRPr="007A52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A493" w14:textId="77777777" w:rsidR="00221EA9" w:rsidRDefault="00221EA9" w:rsidP="00EA4342">
      <w:pPr>
        <w:spacing w:after="0" w:line="240" w:lineRule="auto"/>
      </w:pPr>
      <w:r>
        <w:separator/>
      </w:r>
    </w:p>
  </w:endnote>
  <w:endnote w:type="continuationSeparator" w:id="0">
    <w:p w14:paraId="747F462C" w14:textId="77777777" w:rsidR="00221EA9" w:rsidRDefault="00221EA9" w:rsidP="00EA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9C79" w14:textId="77777777" w:rsidR="00221EA9" w:rsidRDefault="00221EA9" w:rsidP="00EA4342">
      <w:pPr>
        <w:spacing w:after="0" w:line="240" w:lineRule="auto"/>
      </w:pPr>
      <w:r>
        <w:separator/>
      </w:r>
    </w:p>
  </w:footnote>
  <w:footnote w:type="continuationSeparator" w:id="0">
    <w:p w14:paraId="2BB03A68" w14:textId="77777777" w:rsidR="00221EA9" w:rsidRDefault="00221EA9" w:rsidP="00EA4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2318"/>
    <w:multiLevelType w:val="hybridMultilevel"/>
    <w:tmpl w:val="D424F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A64DA"/>
    <w:multiLevelType w:val="hybridMultilevel"/>
    <w:tmpl w:val="8B68982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F7"/>
    <w:rsid w:val="000571F1"/>
    <w:rsid w:val="00131889"/>
    <w:rsid w:val="001F50D7"/>
    <w:rsid w:val="00221EA9"/>
    <w:rsid w:val="002E37D5"/>
    <w:rsid w:val="00341606"/>
    <w:rsid w:val="0034509D"/>
    <w:rsid w:val="00356EE7"/>
    <w:rsid w:val="003607C5"/>
    <w:rsid w:val="0051552D"/>
    <w:rsid w:val="0056306D"/>
    <w:rsid w:val="005848F6"/>
    <w:rsid w:val="00621A16"/>
    <w:rsid w:val="00686FFD"/>
    <w:rsid w:val="006B304D"/>
    <w:rsid w:val="006F10A8"/>
    <w:rsid w:val="007904D5"/>
    <w:rsid w:val="007A52B5"/>
    <w:rsid w:val="007A7F1D"/>
    <w:rsid w:val="00876C60"/>
    <w:rsid w:val="00876CD2"/>
    <w:rsid w:val="00895494"/>
    <w:rsid w:val="00AD148E"/>
    <w:rsid w:val="00B0384B"/>
    <w:rsid w:val="00B253BB"/>
    <w:rsid w:val="00BF6986"/>
    <w:rsid w:val="00C10A1F"/>
    <w:rsid w:val="00C5012C"/>
    <w:rsid w:val="00C63760"/>
    <w:rsid w:val="00D54443"/>
    <w:rsid w:val="00D83FC7"/>
    <w:rsid w:val="00DC5766"/>
    <w:rsid w:val="00E509F7"/>
    <w:rsid w:val="00E67EB6"/>
    <w:rsid w:val="00EA4342"/>
    <w:rsid w:val="00EF7467"/>
    <w:rsid w:val="00F07986"/>
    <w:rsid w:val="00F16C1F"/>
    <w:rsid w:val="00F9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0FAF"/>
  <w15:chartTrackingRefBased/>
  <w15:docId w15:val="{1CB9D5E7-59AD-45C4-B8DA-505B37F3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2E37D5"/>
    <w:pPr>
      <w:widowControl w:val="0"/>
      <w:autoSpaceDE w:val="0"/>
      <w:autoSpaceDN w:val="0"/>
      <w:spacing w:after="0" w:line="240" w:lineRule="auto"/>
      <w:ind w:left="151"/>
    </w:pPr>
    <w:rPr>
      <w:rFonts w:ascii="Calibri" w:eastAsia="Calibri" w:hAnsi="Calibri" w:cs="Calibri"/>
      <w:sz w:val="20"/>
      <w:szCs w:val="20"/>
      <w:lang w:val="ro-RO"/>
    </w:rPr>
  </w:style>
  <w:style w:type="character" w:customStyle="1" w:styleId="CorptextCaracter">
    <w:name w:val="Corp text Caracter"/>
    <w:basedOn w:val="Fontdeparagrafimplicit"/>
    <w:link w:val="Corptext"/>
    <w:uiPriority w:val="1"/>
    <w:rsid w:val="002E37D5"/>
    <w:rPr>
      <w:rFonts w:ascii="Calibri" w:eastAsia="Calibri" w:hAnsi="Calibri" w:cs="Calibri"/>
      <w:sz w:val="20"/>
      <w:szCs w:val="20"/>
      <w:lang w:val="ro-RO"/>
    </w:rPr>
  </w:style>
  <w:style w:type="paragraph" w:styleId="Antet">
    <w:name w:val="header"/>
    <w:basedOn w:val="Normal"/>
    <w:link w:val="AntetCaracter"/>
    <w:uiPriority w:val="99"/>
    <w:unhideWhenUsed/>
    <w:rsid w:val="00EA434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A4342"/>
  </w:style>
  <w:style w:type="paragraph" w:styleId="Subsol">
    <w:name w:val="footer"/>
    <w:basedOn w:val="Normal"/>
    <w:link w:val="SubsolCaracter"/>
    <w:uiPriority w:val="99"/>
    <w:unhideWhenUsed/>
    <w:rsid w:val="00EA434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A4342"/>
  </w:style>
  <w:style w:type="paragraph" w:styleId="Listparagraf">
    <w:name w:val="List Paragraph"/>
    <w:basedOn w:val="Normal"/>
    <w:uiPriority w:val="34"/>
    <w:qFormat/>
    <w:rsid w:val="00D5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1700</Words>
  <Characters>9865</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Ghita</dc:creator>
  <cp:keywords/>
  <dc:description/>
  <cp:lastModifiedBy>LTS_ROSE_47</cp:lastModifiedBy>
  <cp:revision>24</cp:revision>
  <dcterms:created xsi:type="dcterms:W3CDTF">2024-04-29T15:55:00Z</dcterms:created>
  <dcterms:modified xsi:type="dcterms:W3CDTF">2024-05-21T04:14:00Z</dcterms:modified>
</cp:coreProperties>
</file>